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987802" w:rsidRPr="00CD779C" w14:paraId="338CD73C" w14:textId="77777777">
      <w:pPr>
        <w:pStyle w:val="Mezititulek"/>
        <w:rPr>
          <w:rFonts w:ascii="Segoe UI" w:eastAsia="Segoe UI" w:hAnsi="Segoe UI"/>
          <w:sz w:val="20"/>
          <w:szCs w:val="20"/>
        </w:rPr>
      </w:pPr>
      <w:r w:rsidRPr="00CD779C">
        <w:rPr>
          <w:rFonts w:ascii="Segoe UI" w:eastAsia="Segoe UI" w:hAnsi="Segoe UI"/>
          <w:sz w:val="20"/>
          <w:szCs w:val="20"/>
        </w:rPr>
        <w:t xml:space="preserve">Příloha č. 3 </w:t>
      </w:r>
      <w:r w:rsidR="00685339">
        <w:rPr>
          <w:rFonts w:ascii="Segoe UI" w:eastAsia="Segoe UI" w:hAnsi="Segoe UI"/>
          <w:b w:val="0"/>
          <w:bCs/>
          <w:sz w:val="20"/>
          <w:szCs w:val="20"/>
        </w:rPr>
        <w:t>Vý</w:t>
      </w:r>
      <w:r w:rsidRPr="00AF05DC">
        <w:rPr>
          <w:rFonts w:ascii="Segoe UI" w:eastAsia="Segoe UI" w:hAnsi="Segoe UI"/>
          <w:b w:val="0"/>
          <w:bCs/>
          <w:sz w:val="20"/>
          <w:szCs w:val="20"/>
        </w:rPr>
        <w:t>zv</w:t>
      </w:r>
      <w:r w:rsidRPr="00AF05DC" w:rsidR="00952546">
        <w:rPr>
          <w:rFonts w:ascii="Segoe UI" w:eastAsia="Segoe UI" w:hAnsi="Segoe UI"/>
          <w:b w:val="0"/>
          <w:bCs/>
          <w:sz w:val="20"/>
          <w:szCs w:val="20"/>
        </w:rPr>
        <w:t>y</w:t>
      </w:r>
      <w:r w:rsidRPr="00A0754F">
        <w:rPr>
          <w:rFonts w:ascii="Segoe UI" w:eastAsia="Segoe UI" w:hAnsi="Segoe UI"/>
          <w:b w:val="0"/>
          <w:bCs/>
          <w:sz w:val="20"/>
          <w:szCs w:val="20"/>
        </w:rPr>
        <w:t xml:space="preserve"> </w:t>
      </w:r>
      <w:r w:rsidRPr="00A0754F" w:rsidR="00A0754F">
        <w:rPr>
          <w:b w:val="0"/>
          <w:bCs/>
          <w:color w:val="3B3838" w:themeColor="background2" w:themeShade="40"/>
        </w:rPr>
        <w:t>č. 1/2026 FN</w:t>
      </w:r>
    </w:p>
    <w:p w:rsidR="00987802" w:rsidRPr="00A0754F" w14:paraId="3D29D5A4" w14:textId="77777777">
      <w:pPr>
        <w:pStyle w:val="Mezititulek"/>
        <w:rPr>
          <w:rFonts w:ascii="Segoe UI" w:hAnsi="Segoe UI"/>
          <w:b w:val="0"/>
          <w:caps/>
          <w:color w:val="3E1F65"/>
          <w:sz w:val="36"/>
          <w:szCs w:val="36"/>
        </w:rPr>
      </w:pPr>
      <w:r>
        <w:rPr>
          <w:rFonts w:ascii="Segoe UI" w:hAnsi="Segoe UI"/>
          <w:b w:val="0"/>
          <w:caps/>
          <w:color w:val="3E1F65"/>
          <w:sz w:val="36"/>
          <w:szCs w:val="36"/>
        </w:rPr>
        <w:t xml:space="preserve">Metodika pro sledování indikátorů </w:t>
      </w:r>
      <w:r w:rsidR="00A0754F">
        <w:rPr>
          <w:rFonts w:ascii="Segoe UI" w:hAnsi="Segoe UI"/>
          <w:b w:val="0"/>
          <w:caps/>
          <w:color w:val="3E1F65"/>
          <w:sz w:val="36"/>
          <w:szCs w:val="36"/>
        </w:rPr>
        <w:t xml:space="preserve">_ </w:t>
      </w:r>
      <w:r w:rsidRPr="00A0754F" w:rsidR="00A0754F">
        <w:rPr>
          <w:rFonts w:ascii="Segoe UI" w:hAnsi="Segoe UI"/>
          <w:b w:val="0"/>
          <w:caps/>
          <w:color w:val="3E1F65"/>
          <w:sz w:val="36"/>
          <w:szCs w:val="36"/>
        </w:rPr>
        <w:t>regenerace Brownfieldů</w:t>
      </w:r>
    </w:p>
    <w:p w:rsidR="00987802" w14:paraId="08F5BAF1" w14:textId="77777777">
      <w:pPr>
        <w:rPr>
          <w:lang w:eastAsia="en-US"/>
        </w:rPr>
      </w:pPr>
    </w:p>
    <w:p w:rsidR="00987802" w:rsidRPr="00CD779C" w14:paraId="5611522B" w14:textId="77777777">
      <w:pPr>
        <w:rPr>
          <w:rFonts w:ascii="Segoe UI" w:hAnsi="Segoe UI" w:cs="Segoe UI"/>
          <w:sz w:val="20"/>
          <w:szCs w:val="20"/>
          <w:lang w:eastAsia="en-US"/>
        </w:rPr>
      </w:pPr>
      <w:r w:rsidRPr="00CD779C">
        <w:rPr>
          <w:rFonts w:ascii="Segoe UI" w:hAnsi="Segoe UI" w:cs="Segoe UI"/>
          <w:sz w:val="20"/>
          <w:szCs w:val="20"/>
          <w:lang w:eastAsia="en-US"/>
        </w:rPr>
        <w:t xml:space="preserve">V rámci vyplnění žádosti o podporu v systému </w:t>
      </w:r>
      <w:r w:rsidR="002E1D26">
        <w:rPr>
          <w:rFonts w:ascii="Segoe UI" w:hAnsi="Segoe UI" w:cs="Segoe UI"/>
          <w:sz w:val="20"/>
          <w:szCs w:val="20"/>
          <w:lang w:eastAsia="en-US"/>
        </w:rPr>
        <w:t xml:space="preserve">AIS SFŽP ČR </w:t>
      </w:r>
      <w:r w:rsidRPr="00CD779C">
        <w:rPr>
          <w:rFonts w:ascii="Segoe UI" w:hAnsi="Segoe UI" w:cs="Segoe UI"/>
          <w:sz w:val="20"/>
          <w:szCs w:val="20"/>
          <w:lang w:eastAsia="en-US"/>
        </w:rPr>
        <w:t>volí žadatel z tabulky níže indikátory relevantní pro danou aktivitu. Zvolené indikátory jsou povinné k naplnění.</w:t>
      </w:r>
    </w:p>
    <w:p w:rsidR="00987802" w:rsidRPr="00CD779C" w14:paraId="718A124F" w14:textId="77777777">
      <w:pPr>
        <w:rPr>
          <w:sz w:val="20"/>
          <w:szCs w:val="20"/>
          <w:lang w:eastAsia="en-US"/>
        </w:rPr>
      </w:pPr>
    </w:p>
    <w:tbl>
      <w:tblPr>
        <w:tblStyle w:val="TableGrid"/>
        <w:tblW w:w="0" w:type="auto"/>
        <w:tblLook w:val="04A0"/>
      </w:tblPr>
      <w:tblGrid>
        <w:gridCol w:w="2395"/>
        <w:gridCol w:w="6598"/>
      </w:tblGrid>
      <w:tr w14:paraId="1C60AE64" w14:textId="77777777">
        <w:tblPrEx>
          <w:tblW w:w="0" w:type="auto"/>
          <w:tblLook w:val="04A0"/>
        </w:tblPrEx>
        <w:tc>
          <w:tcPr>
            <w:tcW w:w="2395" w:type="dxa"/>
            <w:tcBorders>
              <w:top w:val="single" w:sz="8" w:space="0" w:color="auto"/>
              <w:bottom w:val="single" w:sz="8" w:space="0" w:color="auto"/>
            </w:tcBorders>
            <w:shd w:val="clear" w:color="auto" w:fill="3E1F65"/>
          </w:tcPr>
          <w:p w:rsidR="00987802" w:rsidRPr="00CD779C" w14:paraId="58ED66F8" w14:textId="77777777">
            <w:pPr>
              <w:spacing w:after="120"/>
              <w:jc w:val="left"/>
              <w:rPr>
                <w:rFonts w:ascii="Segoe UI" w:eastAsia="Segoe UI" w:hAnsi="Segoe UI" w:cs="Segoe UI"/>
                <w:sz w:val="20"/>
              </w:rPr>
            </w:pPr>
            <w:r w:rsidRPr="00CD779C">
              <w:rPr>
                <w:rFonts w:ascii="Segoe UI" w:eastAsia="Segoe UI" w:hAnsi="Segoe UI" w:cs="Segoe UI"/>
                <w:sz w:val="20"/>
              </w:rPr>
              <w:t>Název</w:t>
            </w:r>
          </w:p>
        </w:tc>
        <w:tc>
          <w:tcPr>
            <w:tcW w:w="6598" w:type="dxa"/>
            <w:tcBorders>
              <w:top w:val="single" w:sz="8" w:space="0" w:color="auto"/>
              <w:bottom w:val="single" w:sz="8" w:space="0" w:color="auto"/>
            </w:tcBorders>
          </w:tcPr>
          <w:p w:rsidR="00987802" w:rsidRPr="00CD779C" w14:paraId="2694251E" w14:textId="77777777">
            <w:pPr>
              <w:rPr>
                <w:rFonts w:ascii="Segoe UI" w:eastAsia="Segoe UI" w:hAnsi="Segoe UI" w:cs="Segoe UI"/>
                <w:b/>
                <w:sz w:val="20"/>
              </w:rPr>
            </w:pPr>
            <w:r w:rsidRPr="00CD779C">
              <w:rPr>
                <w:rFonts w:ascii="Segoe UI" w:eastAsia="Segoe UI" w:hAnsi="Segoe UI" w:cs="Segoe UI"/>
                <w:sz w:val="20"/>
              </w:rPr>
              <w:t xml:space="preserve">912001 (RCO77) - </w:t>
            </w:r>
            <w:r w:rsidRPr="00CD779C">
              <w:rPr>
                <w:rFonts w:ascii="Segoe UI" w:eastAsia="Segoe UI" w:hAnsi="Segoe UI" w:cs="Segoe UI"/>
                <w:b/>
                <w:sz w:val="20"/>
              </w:rPr>
              <w:t>Počet podpořených lokalit v oblasti kultury a cestovního ruchu</w:t>
            </w:r>
          </w:p>
        </w:tc>
      </w:tr>
      <w:tr w14:paraId="70A57A47"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440EF889" w14:textId="77777777">
            <w:pPr>
              <w:spacing w:after="120"/>
              <w:jc w:val="left"/>
              <w:rPr>
                <w:rFonts w:ascii="Segoe UI" w:eastAsia="Segoe UI" w:hAnsi="Segoe UI" w:cs="Segoe UI"/>
                <w:sz w:val="20"/>
              </w:rPr>
            </w:pPr>
            <w:r w:rsidRPr="00CD779C">
              <w:rPr>
                <w:rFonts w:ascii="Segoe UI" w:eastAsia="Segoe UI" w:hAnsi="Segoe UI" w:cs="Segoe UI"/>
                <w:sz w:val="20"/>
              </w:rPr>
              <w:t>Definice</w:t>
            </w:r>
          </w:p>
        </w:tc>
        <w:tc>
          <w:tcPr>
            <w:tcW w:w="6598" w:type="dxa"/>
            <w:tcBorders>
              <w:top w:val="single" w:sz="8" w:space="0" w:color="000000"/>
              <w:bottom w:val="single" w:sz="8" w:space="0" w:color="000000"/>
            </w:tcBorders>
          </w:tcPr>
          <w:p w:rsidR="00987802" w:rsidRPr="00CD779C" w14:paraId="0D61812E" w14:textId="77777777">
            <w:pPr>
              <w:rPr>
                <w:rFonts w:ascii="Segoe UI" w:eastAsia="Segoe UI" w:hAnsi="Segoe UI" w:cs="Segoe UI"/>
                <w:sz w:val="20"/>
              </w:rPr>
            </w:pPr>
            <w:r w:rsidRPr="00CD779C">
              <w:rPr>
                <w:rFonts w:ascii="Segoe UI" w:eastAsia="Segoe UI" w:hAnsi="Segoe UI" w:cs="Segoe UI"/>
                <w:sz w:val="20"/>
              </w:rPr>
              <w:t>Počet fondy podporovaných kulturních a turistických míst.</w:t>
            </w:r>
          </w:p>
        </w:tc>
      </w:tr>
      <w:tr w14:paraId="03D11312"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1750FB51" w14:textId="77777777">
            <w:pPr>
              <w:spacing w:after="120"/>
              <w:jc w:val="left"/>
              <w:rPr>
                <w:rFonts w:ascii="Segoe UI" w:eastAsia="Segoe UI" w:hAnsi="Segoe UI" w:cs="Segoe UI"/>
                <w:sz w:val="20"/>
              </w:rPr>
            </w:pPr>
            <w:r w:rsidRPr="00CD779C">
              <w:rPr>
                <w:rFonts w:ascii="Segoe UI" w:eastAsia="Segoe UI" w:hAnsi="Segoe UI" w:cs="Segoe UI"/>
                <w:sz w:val="20"/>
              </w:rPr>
              <w:t>Typ indikátoru</w:t>
            </w:r>
          </w:p>
        </w:tc>
        <w:tc>
          <w:tcPr>
            <w:tcW w:w="6598" w:type="dxa"/>
            <w:tcBorders>
              <w:top w:val="single" w:sz="8" w:space="0" w:color="000000"/>
              <w:bottom w:val="single" w:sz="8" w:space="0" w:color="000000"/>
            </w:tcBorders>
          </w:tcPr>
          <w:p w:rsidR="00987802" w:rsidRPr="00CD779C" w14:paraId="18C62047" w14:textId="77777777">
            <w:pPr>
              <w:rPr>
                <w:rFonts w:ascii="Segoe UI" w:eastAsia="Segoe UI" w:hAnsi="Segoe UI" w:cs="Segoe UI"/>
                <w:sz w:val="20"/>
              </w:rPr>
            </w:pPr>
            <w:r w:rsidRPr="00CD779C">
              <w:rPr>
                <w:rFonts w:ascii="Segoe UI" w:eastAsia="Segoe UI" w:hAnsi="Segoe UI" w:cs="Segoe UI"/>
                <w:sz w:val="20"/>
              </w:rPr>
              <w:t>Výstup</w:t>
            </w:r>
          </w:p>
        </w:tc>
      </w:tr>
      <w:tr w14:paraId="7BE7332C" w14:textId="77777777">
        <w:tblPrEx>
          <w:tblW w:w="0" w:type="auto"/>
          <w:tblLook w:val="04A0"/>
        </w:tblPrEx>
        <w:tc>
          <w:tcPr>
            <w:tcW w:w="2395" w:type="dxa"/>
            <w:tcBorders>
              <w:top w:val="single" w:sz="8" w:space="0" w:color="auto"/>
              <w:bottom w:val="single" w:sz="8" w:space="0" w:color="auto"/>
            </w:tcBorders>
            <w:shd w:val="clear" w:color="auto" w:fill="3E1F65"/>
          </w:tcPr>
          <w:p w:rsidR="00987802" w:rsidRPr="00CD779C" w14:paraId="06D553C3" w14:textId="77777777">
            <w:pPr>
              <w:spacing w:after="120"/>
              <w:jc w:val="left"/>
              <w:rPr>
                <w:rFonts w:ascii="Segoe UI" w:eastAsia="Segoe UI" w:hAnsi="Segoe UI" w:cs="Segoe UI"/>
                <w:sz w:val="20"/>
              </w:rPr>
            </w:pPr>
            <w:r w:rsidRPr="00CD779C">
              <w:rPr>
                <w:rFonts w:ascii="Segoe UI" w:eastAsia="Segoe UI" w:hAnsi="Segoe UI" w:cs="Segoe UI"/>
                <w:sz w:val="20"/>
              </w:rPr>
              <w:t xml:space="preserve">Měrná jednotka </w:t>
            </w:r>
          </w:p>
        </w:tc>
        <w:tc>
          <w:tcPr>
            <w:tcW w:w="6598" w:type="dxa"/>
            <w:tcBorders>
              <w:top w:val="single" w:sz="8" w:space="0" w:color="auto"/>
              <w:bottom w:val="single" w:sz="8" w:space="0" w:color="auto"/>
            </w:tcBorders>
          </w:tcPr>
          <w:p w:rsidR="00987802" w:rsidRPr="00CD779C" w14:paraId="40FB187C" w14:textId="77777777">
            <w:pPr>
              <w:rPr>
                <w:rFonts w:ascii="Segoe UI" w:eastAsia="Segoe UI" w:hAnsi="Segoe UI" w:cs="Segoe UI"/>
                <w:sz w:val="20"/>
              </w:rPr>
            </w:pPr>
            <w:r w:rsidRPr="00CD779C">
              <w:rPr>
                <w:rFonts w:ascii="Segoe UI" w:eastAsia="Segoe UI" w:hAnsi="Segoe UI" w:cs="Segoe UI"/>
                <w:sz w:val="20"/>
              </w:rPr>
              <w:t>Kulturní a turistická místa</w:t>
            </w:r>
          </w:p>
        </w:tc>
      </w:tr>
      <w:tr w14:paraId="2614771B"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6FA30EED" w14:textId="77777777">
            <w:pPr>
              <w:spacing w:after="120"/>
              <w:jc w:val="left"/>
              <w:rPr>
                <w:rFonts w:ascii="Segoe UI" w:eastAsia="Segoe UI" w:hAnsi="Segoe UI" w:cs="Segoe UI"/>
                <w:sz w:val="20"/>
              </w:rPr>
            </w:pPr>
            <w:r w:rsidRPr="00CD779C">
              <w:rPr>
                <w:rFonts w:ascii="Segoe UI" w:eastAsia="Segoe UI" w:hAnsi="Segoe UI" w:cs="Segoe UI"/>
                <w:sz w:val="20"/>
              </w:rPr>
              <w:t>Dokládání</w:t>
            </w:r>
          </w:p>
        </w:tc>
        <w:tc>
          <w:tcPr>
            <w:tcW w:w="6598" w:type="dxa"/>
            <w:tcBorders>
              <w:top w:val="single" w:sz="8" w:space="0" w:color="000000"/>
              <w:bottom w:val="single" w:sz="8" w:space="0" w:color="000000"/>
            </w:tcBorders>
          </w:tcPr>
          <w:p w:rsidR="00987802" w:rsidRPr="00CD779C" w14:paraId="5D808252" w14:textId="77777777">
            <w:pPr>
              <w:rPr>
                <w:rFonts w:ascii="Segoe UI" w:eastAsia="Segoe UI" w:hAnsi="Segoe UI" w:cs="Segoe UI"/>
                <w:sz w:val="20"/>
              </w:rPr>
            </w:pPr>
            <w:r w:rsidRPr="00CD779C">
              <w:rPr>
                <w:rFonts w:ascii="Segoe UI" w:eastAsia="Segoe UI" w:hAnsi="Segoe UI" w:cs="Segoe UI"/>
                <w:sz w:val="20"/>
              </w:rPr>
              <w:t xml:space="preserve">Příjemce potvrzuje dosažení hodnoty nejpozději v rámci </w:t>
            </w:r>
            <w:bookmarkStart w:id="0" w:name="_Toc188564439"/>
            <w:bookmarkStart w:id="1" w:name="_Ref212793204"/>
            <w:bookmarkStart w:id="2" w:name="_Ref212807748"/>
            <w:bookmarkStart w:id="3" w:name="_Ref212807936"/>
            <w:r w:rsidR="00A0754F">
              <w:rPr>
                <w:rFonts w:ascii="Segoe UI" w:eastAsia="Segoe UI" w:hAnsi="Segoe UI" w:cs="Segoe UI"/>
                <w:sz w:val="20"/>
              </w:rPr>
              <w:t>p</w:t>
            </w:r>
            <w:r w:rsidRPr="00A0754F" w:rsidR="00A0754F">
              <w:rPr>
                <w:rFonts w:ascii="Segoe UI" w:eastAsia="Segoe UI" w:hAnsi="Segoe UI" w:cs="Segoe UI"/>
                <w:sz w:val="20"/>
              </w:rPr>
              <w:t>odklad</w:t>
            </w:r>
            <w:r w:rsidR="00A0754F">
              <w:rPr>
                <w:rFonts w:ascii="Segoe UI" w:eastAsia="Segoe UI" w:hAnsi="Segoe UI" w:cs="Segoe UI"/>
                <w:sz w:val="20"/>
              </w:rPr>
              <w:t>ů</w:t>
            </w:r>
            <w:r w:rsidRPr="00A0754F" w:rsidR="00A0754F">
              <w:rPr>
                <w:rFonts w:ascii="Segoe UI" w:eastAsia="Segoe UI" w:hAnsi="Segoe UI" w:cs="Segoe UI"/>
                <w:sz w:val="20"/>
              </w:rPr>
              <w:t xml:space="preserve"> k Vyhodnocení ukončení akce</w:t>
            </w:r>
            <w:bookmarkEnd w:id="0"/>
            <w:bookmarkEnd w:id="1"/>
            <w:bookmarkEnd w:id="2"/>
            <w:bookmarkEnd w:id="3"/>
            <w:r w:rsidRPr="00CD779C">
              <w:rPr>
                <w:rFonts w:ascii="Segoe UI" w:eastAsia="Segoe UI" w:hAnsi="Segoe UI" w:cs="Segoe UI"/>
                <w:sz w:val="20"/>
              </w:rPr>
              <w:t>.</w:t>
            </w:r>
          </w:p>
        </w:tc>
      </w:tr>
      <w:tr w14:paraId="16C65CC3"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7A2A0F30" w14:textId="77777777">
            <w:pPr>
              <w:spacing w:after="120"/>
              <w:jc w:val="left"/>
              <w:rPr>
                <w:rFonts w:ascii="Segoe UI" w:eastAsia="Segoe UI" w:hAnsi="Segoe UI" w:cs="Segoe UI"/>
                <w:sz w:val="20"/>
              </w:rPr>
            </w:pPr>
            <w:r w:rsidRPr="00CD779C">
              <w:rPr>
                <w:rFonts w:ascii="Segoe UI" w:eastAsia="Segoe UI" w:hAnsi="Segoe UI" w:cs="Segoe UI"/>
                <w:sz w:val="20"/>
              </w:rPr>
              <w:t>Udržitelnost</w:t>
            </w:r>
          </w:p>
        </w:tc>
        <w:tc>
          <w:tcPr>
            <w:tcW w:w="6598" w:type="dxa"/>
            <w:tcBorders>
              <w:top w:val="single" w:sz="8" w:space="0" w:color="000000"/>
              <w:bottom w:val="single" w:sz="8" w:space="0" w:color="000000"/>
            </w:tcBorders>
          </w:tcPr>
          <w:p w:rsidR="00987802" w:rsidRPr="00CD779C" w14:paraId="3A95901C" w14:textId="77777777">
            <w:pPr>
              <w:tabs>
                <w:tab w:val="left" w:pos="2300"/>
              </w:tabs>
              <w:rPr>
                <w:rFonts w:ascii="Segoe UI" w:eastAsia="Segoe UI" w:hAnsi="Segoe UI" w:cs="Segoe UI"/>
                <w:sz w:val="20"/>
              </w:rPr>
            </w:pPr>
            <w:r w:rsidRPr="00CD779C">
              <w:rPr>
                <w:rFonts w:ascii="Segoe UI" w:eastAsia="Segoe UI" w:hAnsi="Segoe UI" w:cs="Segoe UI"/>
                <w:sz w:val="20"/>
              </w:rPr>
              <w:t xml:space="preserve">Žadatel je </w:t>
            </w:r>
            <w:r w:rsidRPr="00CD779C" w:rsidR="00A0754F">
              <w:rPr>
                <w:rFonts w:ascii="Segoe UI" w:eastAsia="Segoe UI" w:hAnsi="Segoe UI" w:cs="Segoe UI"/>
                <w:sz w:val="20"/>
              </w:rPr>
              <w:t>povinen</w:t>
            </w:r>
            <w:r w:rsidRPr="00CD779C">
              <w:rPr>
                <w:rFonts w:ascii="Segoe UI" w:eastAsia="Segoe UI" w:hAnsi="Segoe UI" w:cs="Segoe UI"/>
                <w:sz w:val="20"/>
              </w:rPr>
              <w:t xml:space="preserve"> udržet dosaženou hodnotu indikátoru po dobu udržitelnosti projektu.</w:t>
            </w:r>
          </w:p>
        </w:tc>
      </w:tr>
      <w:tr w14:paraId="5B6381AF"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52E16F78" w14:textId="77777777">
            <w:pPr>
              <w:spacing w:after="120"/>
              <w:jc w:val="left"/>
              <w:rPr>
                <w:rFonts w:ascii="Segoe UI" w:eastAsia="Segoe UI" w:hAnsi="Segoe UI" w:cs="Segoe UI"/>
                <w:sz w:val="20"/>
              </w:rPr>
            </w:pPr>
            <w:r w:rsidRPr="00CD779C">
              <w:rPr>
                <w:rFonts w:ascii="Segoe UI" w:eastAsia="Segoe UI" w:hAnsi="Segoe UI" w:cs="Segoe UI"/>
                <w:sz w:val="20"/>
              </w:rPr>
              <w:t>Sankce</w:t>
            </w:r>
          </w:p>
        </w:tc>
        <w:tc>
          <w:tcPr>
            <w:tcW w:w="6598" w:type="dxa"/>
            <w:tcBorders>
              <w:top w:val="single" w:sz="8" w:space="0" w:color="000000"/>
              <w:bottom w:val="single" w:sz="8" w:space="0" w:color="000000"/>
            </w:tcBorders>
          </w:tcPr>
          <w:p w:rsidR="00987802" w:rsidRPr="00CD779C" w14:paraId="2D7E2523" w14:textId="77777777">
            <w:pPr>
              <w:rPr>
                <w:rFonts w:ascii="Segoe UI" w:eastAsia="Segoe UI" w:hAnsi="Segoe UI" w:cs="Segoe UI"/>
                <w:sz w:val="20"/>
              </w:rPr>
            </w:pPr>
            <w:r w:rsidRPr="00CD779C">
              <w:rPr>
                <w:rFonts w:ascii="Segoe UI" w:eastAsia="Segoe UI" w:hAnsi="Segoe UI" w:cs="Segoe UI"/>
                <w:sz w:val="20"/>
              </w:rPr>
              <w:t>Skut. plnění indikátoru (x) &lt;100 % cílové hodnoty: 100 % finanční oprava z částky, ve které byla porušena rozpočtová kázeň.</w:t>
            </w:r>
          </w:p>
        </w:tc>
      </w:tr>
      <w:tr w14:paraId="1052F616" w14:textId="77777777">
        <w:tblPrEx>
          <w:tblW w:w="0" w:type="auto"/>
          <w:tblLook w:val="04A0"/>
        </w:tblPrEx>
        <w:tc>
          <w:tcPr>
            <w:tcW w:w="2395" w:type="dxa"/>
            <w:tcBorders>
              <w:top w:val="single" w:sz="8" w:space="0" w:color="auto"/>
              <w:bottom w:val="single" w:sz="8" w:space="0" w:color="auto"/>
            </w:tcBorders>
            <w:shd w:val="clear" w:color="auto" w:fill="3E1F65"/>
          </w:tcPr>
          <w:p w:rsidR="00987802" w:rsidRPr="00CD779C" w14:paraId="13730BD7" w14:textId="77777777">
            <w:pPr>
              <w:spacing w:after="120"/>
              <w:jc w:val="left"/>
              <w:rPr>
                <w:rFonts w:ascii="Segoe UI" w:eastAsia="Segoe UI" w:hAnsi="Segoe UI" w:cs="Segoe UI"/>
                <w:sz w:val="20"/>
              </w:rPr>
            </w:pPr>
            <w:r w:rsidRPr="00CD779C">
              <w:rPr>
                <w:rFonts w:ascii="Segoe UI" w:eastAsia="Segoe UI" w:hAnsi="Segoe UI" w:cs="Segoe UI"/>
                <w:sz w:val="20"/>
              </w:rPr>
              <w:t>Relevantní aktivita výzvy</w:t>
            </w:r>
          </w:p>
        </w:tc>
        <w:tc>
          <w:tcPr>
            <w:tcW w:w="6598" w:type="dxa"/>
            <w:tcBorders>
              <w:top w:val="single" w:sz="8" w:space="0" w:color="auto"/>
              <w:bottom w:val="single" w:sz="8" w:space="0" w:color="auto"/>
            </w:tcBorders>
          </w:tcPr>
          <w:p w:rsidR="00987802" w:rsidRPr="00CD779C" w14:paraId="3F99F4D9" w14:textId="77777777">
            <w:pPr>
              <w:rPr>
                <w:rFonts w:ascii="Segoe UI" w:eastAsia="Segoe UI" w:hAnsi="Segoe UI" w:cs="Segoe UI"/>
                <w:sz w:val="20"/>
              </w:rPr>
            </w:pPr>
            <w:r w:rsidRPr="00CD779C">
              <w:rPr>
                <w:rFonts w:ascii="Segoe UI" w:eastAsia="Segoe UI" w:hAnsi="Segoe UI" w:cs="Segoe UI"/>
                <w:sz w:val="20"/>
              </w:rPr>
              <w:t xml:space="preserve">Indikátor je </w:t>
            </w:r>
            <w:r w:rsidRPr="00CD779C">
              <w:rPr>
                <w:rFonts w:ascii="Segoe UI" w:eastAsia="Segoe UI" w:hAnsi="Segoe UI" w:cs="Segoe UI"/>
                <w:b/>
                <w:sz w:val="20"/>
              </w:rPr>
              <w:t>povinně volitelný</w:t>
            </w:r>
            <w:r w:rsidRPr="00CD779C">
              <w:rPr>
                <w:rFonts w:ascii="Segoe UI" w:eastAsia="Segoe UI" w:hAnsi="Segoe UI" w:cs="Segoe UI"/>
                <w:sz w:val="20"/>
              </w:rPr>
              <w:t xml:space="preserve"> pro </w:t>
            </w:r>
            <w:r w:rsidRPr="00CD779C">
              <w:rPr>
                <w:rFonts w:ascii="Segoe UI" w:eastAsia="Segoe UI" w:hAnsi="Segoe UI" w:cs="Segoe UI"/>
                <w:b/>
                <w:sz w:val="20"/>
              </w:rPr>
              <w:t>aktivit</w:t>
            </w:r>
            <w:r w:rsidR="000C26BC">
              <w:rPr>
                <w:rFonts w:ascii="Segoe UI" w:eastAsia="Segoe UI" w:hAnsi="Segoe UI" w:cs="Segoe UI"/>
                <w:b/>
                <w:sz w:val="20"/>
              </w:rPr>
              <w:t>u</w:t>
            </w:r>
            <w:r w:rsidRPr="00CD779C">
              <w:rPr>
                <w:rFonts w:ascii="Segoe UI" w:eastAsia="Segoe UI" w:hAnsi="Segoe UI" w:cs="Segoe UI"/>
                <w:b/>
                <w:sz w:val="20"/>
              </w:rPr>
              <w:t xml:space="preserve"> 1 </w:t>
            </w:r>
            <w:r w:rsidRPr="000C26BC" w:rsidR="000C26BC">
              <w:rPr>
                <w:rFonts w:ascii="Segoe UI" w:eastAsia="Arial" w:hAnsi="Segoe UI" w:cs="Arial"/>
                <w:b/>
                <w:color w:val="000000"/>
                <w:sz w:val="20"/>
                <w:szCs w:val="22"/>
                <w:lang w:eastAsia="en-US"/>
              </w:rPr>
              <w:t>muzea, galerie, expozice</w:t>
            </w:r>
            <w:r w:rsidRPr="00CD779C">
              <w:rPr>
                <w:rFonts w:ascii="Segoe UI" w:eastAsia="Segoe UI" w:hAnsi="Segoe UI" w:cs="Segoe UI"/>
                <w:sz w:val="20"/>
              </w:rPr>
              <w:t xml:space="preserve">. Žadatel si zvolí tento indikátor v případě realizace těchto aktivit. </w:t>
            </w:r>
          </w:p>
        </w:tc>
      </w:tr>
    </w:tbl>
    <w:p w:rsidR="00987802" w:rsidRPr="00CD779C" w14:paraId="59B767E2" w14:textId="77777777">
      <w:pPr>
        <w:spacing w:after="120"/>
        <w:jc w:val="left"/>
        <w:rPr>
          <w:rFonts w:ascii="Segoe UI" w:hAnsi="Segoe UI" w:cs="Segoe UI"/>
          <w:sz w:val="20"/>
          <w:szCs w:val="20"/>
        </w:rPr>
      </w:pPr>
    </w:p>
    <w:tbl>
      <w:tblPr>
        <w:tblStyle w:val="TableGrid"/>
        <w:tblW w:w="0" w:type="auto"/>
        <w:tblLook w:val="04A0"/>
      </w:tblPr>
      <w:tblGrid>
        <w:gridCol w:w="2395"/>
        <w:gridCol w:w="6598"/>
      </w:tblGrid>
      <w:tr w14:paraId="4C1F5B21"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6C192449" w14:textId="77777777">
            <w:pPr>
              <w:spacing w:after="120"/>
              <w:jc w:val="left"/>
              <w:rPr>
                <w:rFonts w:ascii="Segoe UI" w:hAnsi="Segoe UI" w:cs="Segoe UI"/>
                <w:sz w:val="20"/>
              </w:rPr>
            </w:pPr>
            <w:r w:rsidRPr="00CD779C">
              <w:rPr>
                <w:rFonts w:ascii="Segoe UI" w:hAnsi="Segoe UI" w:cs="Segoe UI"/>
                <w:sz w:val="20"/>
              </w:rPr>
              <w:t>Název</w:t>
            </w:r>
          </w:p>
        </w:tc>
        <w:tc>
          <w:tcPr>
            <w:tcW w:w="6598" w:type="dxa"/>
            <w:tcBorders>
              <w:top w:val="single" w:sz="8" w:space="0" w:color="000000"/>
              <w:bottom w:val="single" w:sz="8" w:space="0" w:color="000000"/>
            </w:tcBorders>
          </w:tcPr>
          <w:p w:rsidR="00987802" w:rsidRPr="00CD779C" w14:paraId="1B9206E6" w14:textId="77777777">
            <w:pPr>
              <w:rPr>
                <w:rFonts w:ascii="Segoe UI" w:eastAsia="Segoe UI" w:hAnsi="Segoe UI" w:cs="Segoe UI"/>
                <w:b/>
                <w:sz w:val="20"/>
              </w:rPr>
            </w:pPr>
            <w:r w:rsidRPr="00CD779C">
              <w:rPr>
                <w:rFonts w:ascii="Segoe UI" w:eastAsia="Segoe UI" w:hAnsi="Segoe UI" w:cs="Segoe UI"/>
                <w:sz w:val="20"/>
              </w:rPr>
              <w:t xml:space="preserve">910052 (RCR 77) - </w:t>
            </w:r>
            <w:r w:rsidRPr="00CD779C">
              <w:rPr>
                <w:rFonts w:ascii="Segoe UI" w:eastAsia="Segoe UI" w:hAnsi="Segoe UI" w:cs="Segoe UI"/>
                <w:b/>
                <w:sz w:val="20"/>
              </w:rPr>
              <w:t>Počet návštěvníků podpořených lokalit v oblasti kultury a cestovního ruchu</w:t>
            </w:r>
          </w:p>
        </w:tc>
      </w:tr>
      <w:tr w14:paraId="6E48FE6E"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69F7D5F4" w14:textId="77777777">
            <w:pPr>
              <w:spacing w:after="120"/>
              <w:jc w:val="left"/>
              <w:rPr>
                <w:rFonts w:ascii="Segoe UI" w:hAnsi="Segoe UI" w:cs="Segoe UI"/>
                <w:sz w:val="20"/>
              </w:rPr>
            </w:pPr>
            <w:r w:rsidRPr="00CD779C">
              <w:rPr>
                <w:rFonts w:ascii="Segoe UI" w:hAnsi="Segoe UI" w:cs="Segoe UI"/>
                <w:sz w:val="20"/>
              </w:rPr>
              <w:t>Definice</w:t>
            </w:r>
          </w:p>
        </w:tc>
        <w:tc>
          <w:tcPr>
            <w:tcW w:w="6598" w:type="dxa"/>
            <w:tcBorders>
              <w:top w:val="single" w:sz="8" w:space="0" w:color="000000"/>
              <w:bottom w:val="single" w:sz="8" w:space="0" w:color="000000"/>
            </w:tcBorders>
          </w:tcPr>
          <w:p w:rsidR="00987802" w:rsidRPr="00CD779C" w14:paraId="63D7F117" w14:textId="77777777">
            <w:pPr>
              <w:rPr>
                <w:rFonts w:ascii="Segoe UI" w:eastAsia="Segoe UI" w:hAnsi="Segoe UI" w:cs="Segoe UI"/>
                <w:sz w:val="20"/>
              </w:rPr>
            </w:pPr>
            <w:r w:rsidRPr="00CD779C">
              <w:rPr>
                <w:rFonts w:ascii="Segoe UI" w:eastAsia="Segoe UI" w:hAnsi="Segoe UI" w:cs="Segoe UI"/>
                <w:sz w:val="20"/>
              </w:rPr>
              <w:t xml:space="preserve">Odhadovaný počet každoročních návštěvníků podporovaných kulturních a turistických míst. Odhad počtu návštěvníků by měl být proveden ex post po dobu jednoho roku po ukončení intervence. Výchozí hodnota ukazatele se týká odhadovaného ročního počtu návštěvníků podporovaných lokalit za rok před zahájením intervence, a u nových kulturních a turistických lokalit je nulová. Ukazatel nezahrnuje přírodní místa, pro která není přesný odhad počtu návštěvníků proveditelný. </w:t>
            </w:r>
          </w:p>
        </w:tc>
      </w:tr>
      <w:tr w14:paraId="04093594"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0155C491" w14:textId="77777777">
            <w:pPr>
              <w:spacing w:after="120"/>
              <w:jc w:val="left"/>
              <w:rPr>
                <w:rFonts w:ascii="Segoe UI" w:hAnsi="Segoe UI" w:cs="Segoe UI"/>
                <w:sz w:val="20"/>
              </w:rPr>
            </w:pPr>
            <w:r w:rsidRPr="00CD779C">
              <w:rPr>
                <w:rFonts w:ascii="Segoe UI" w:hAnsi="Segoe UI" w:cs="Segoe UI"/>
                <w:sz w:val="20"/>
              </w:rPr>
              <w:t>Doplňující interpretace</w:t>
            </w:r>
          </w:p>
        </w:tc>
        <w:tc>
          <w:tcPr>
            <w:tcW w:w="6598" w:type="dxa"/>
            <w:tcBorders>
              <w:top w:val="single" w:sz="8" w:space="0" w:color="000000"/>
              <w:bottom w:val="single" w:sz="8" w:space="0" w:color="000000"/>
            </w:tcBorders>
          </w:tcPr>
          <w:p w:rsidR="00987802" w:rsidRPr="00CD779C" w14:paraId="526292DE" w14:textId="77777777">
            <w:pPr>
              <w:rPr>
                <w:rFonts w:ascii="Segoe UI" w:eastAsia="Segoe UI" w:hAnsi="Segoe UI" w:cs="Segoe UI"/>
                <w:sz w:val="20"/>
              </w:rPr>
            </w:pPr>
            <w:r w:rsidRPr="00CD779C">
              <w:rPr>
                <w:rFonts w:ascii="Segoe UI" w:eastAsia="Segoe UI" w:hAnsi="Segoe UI" w:cs="Segoe UI"/>
                <w:sz w:val="20"/>
              </w:rPr>
              <w:t xml:space="preserve">Návštěvníka definuje fyzická návštěva osoby dané instituce, která instituci navštíví za účelem, který je v souladu s účelem dané instituce. (Např. osoba využívající knihovnické či informační služby v rámci knihoven, návštěvník muzejní expozice v rámci muzeí atd.) Započítávají se i účastníci kulturních, vzdělávacích a dalších akcí pořádaných v dané instituci (besed, přednášek, </w:t>
            </w:r>
            <w:r w:rsidRPr="00CD779C">
              <w:rPr>
                <w:rFonts w:ascii="Segoe UI" w:eastAsia="Segoe UI" w:hAnsi="Segoe UI" w:cs="Segoe UI"/>
                <w:sz w:val="20"/>
              </w:rPr>
              <w:t>výstav, kurzů, exkurzí atd.), které jsou bezprostředně spjaté s jejím fungováním.</w:t>
            </w:r>
          </w:p>
          <w:p w:rsidR="00987802" w:rsidRPr="00CD779C" w14:paraId="2AA91E3A" w14:textId="77777777">
            <w:pPr>
              <w:rPr>
                <w:rFonts w:ascii="Segoe UI" w:eastAsia="Segoe UI" w:hAnsi="Segoe UI" w:cs="Segoe UI"/>
                <w:sz w:val="20"/>
              </w:rPr>
            </w:pPr>
          </w:p>
          <w:p w:rsidR="00987802" w:rsidRPr="00CD779C" w14:paraId="34F95244" w14:textId="77777777">
            <w:pPr>
              <w:rPr>
                <w:rFonts w:ascii="Segoe UI" w:eastAsia="Segoe UI" w:hAnsi="Segoe UI" w:cs="Segoe UI"/>
                <w:sz w:val="20"/>
              </w:rPr>
            </w:pPr>
            <w:r w:rsidRPr="00CD779C">
              <w:rPr>
                <w:rFonts w:ascii="Segoe UI" w:eastAsia="Segoe UI" w:hAnsi="Segoe UI" w:cs="Segoe UI"/>
                <w:sz w:val="20"/>
              </w:rPr>
              <w:t>1 = návštěvník podporovaných kulturních a turistických míst.</w:t>
            </w:r>
          </w:p>
          <w:p w:rsidR="00987802" w:rsidRPr="00CD779C" w14:paraId="5BD5C136" w14:textId="77777777">
            <w:pPr>
              <w:rPr>
                <w:rFonts w:ascii="Segoe UI" w:eastAsia="Segoe UI" w:hAnsi="Segoe UI" w:cs="Segoe UI"/>
                <w:sz w:val="20"/>
              </w:rPr>
            </w:pPr>
          </w:p>
          <w:p w:rsidR="00987802" w:rsidRPr="00CD779C" w14:paraId="32620B89" w14:textId="77777777">
            <w:pPr>
              <w:rPr>
                <w:rFonts w:ascii="Segoe UI" w:eastAsia="Segoe UI" w:hAnsi="Segoe UI" w:cs="Segoe UI"/>
                <w:sz w:val="20"/>
              </w:rPr>
            </w:pPr>
            <w:r w:rsidRPr="00CD779C">
              <w:rPr>
                <w:rFonts w:ascii="Segoe UI" w:eastAsia="Segoe UI" w:hAnsi="Segoe UI" w:cs="Segoe UI"/>
                <w:sz w:val="20"/>
              </w:rPr>
              <w:t>Výchozí hodnota: počet návštěvníků za kalendářní rok předcházející roku, ve kterém začala realizace projektu nebo "0", pokud se jedná o novou instituci/ projekt.</w:t>
            </w:r>
          </w:p>
          <w:p w:rsidR="00987802" w:rsidRPr="00CD779C" w14:paraId="76615537" w14:textId="77777777">
            <w:pPr>
              <w:rPr>
                <w:rFonts w:ascii="Segoe UI" w:eastAsia="Segoe UI" w:hAnsi="Segoe UI" w:cs="Segoe UI"/>
                <w:sz w:val="20"/>
              </w:rPr>
            </w:pPr>
          </w:p>
          <w:p w:rsidR="00987802" w:rsidRPr="00CD779C" w14:paraId="0F0F2601" w14:textId="77777777">
            <w:pPr>
              <w:rPr>
                <w:rFonts w:ascii="Segoe UI" w:eastAsia="Segoe UI" w:hAnsi="Segoe UI" w:cs="Segoe UI"/>
                <w:sz w:val="20"/>
              </w:rPr>
            </w:pPr>
            <w:r w:rsidRPr="00CD779C">
              <w:rPr>
                <w:rFonts w:ascii="Segoe UI" w:eastAsia="Segoe UI" w:hAnsi="Segoe UI" w:cs="Segoe UI"/>
                <w:sz w:val="20"/>
              </w:rPr>
              <w:t>Cílová hodnota: odhadovaný počet návštěvníků, kteří podpořenou</w:t>
            </w:r>
          </w:p>
          <w:p w:rsidR="00987802" w:rsidRPr="00CD779C" w14:paraId="5331B420" w14:textId="77777777">
            <w:pPr>
              <w:rPr>
                <w:rFonts w:ascii="Segoe UI" w:eastAsia="Segoe UI" w:hAnsi="Segoe UI" w:cs="Segoe UI"/>
                <w:sz w:val="20"/>
              </w:rPr>
            </w:pPr>
            <w:r w:rsidRPr="00CD779C">
              <w:rPr>
                <w:rFonts w:ascii="Segoe UI" w:eastAsia="Segoe UI" w:hAnsi="Segoe UI" w:cs="Segoe UI"/>
                <w:sz w:val="20"/>
              </w:rPr>
              <w:t>instituci navštíví za období jednoho roku po ukončení fyzické realizace projektu.</w:t>
            </w:r>
          </w:p>
          <w:p w:rsidR="00987802" w:rsidRPr="00CD779C" w14:paraId="34D81F92" w14:textId="77777777">
            <w:pPr>
              <w:rPr>
                <w:rFonts w:ascii="Segoe UI" w:eastAsia="Segoe UI" w:hAnsi="Segoe UI" w:cs="Segoe UI"/>
                <w:sz w:val="20"/>
              </w:rPr>
            </w:pPr>
          </w:p>
          <w:p w:rsidR="00987802" w:rsidRPr="00CD779C" w14:paraId="623FE5C0" w14:textId="77777777">
            <w:pPr>
              <w:rPr>
                <w:rFonts w:ascii="Segoe UI" w:eastAsia="Segoe UI" w:hAnsi="Segoe UI" w:cs="Segoe UI"/>
                <w:sz w:val="20"/>
              </w:rPr>
            </w:pPr>
            <w:r w:rsidRPr="00CD779C">
              <w:rPr>
                <w:rFonts w:ascii="Segoe UI" w:eastAsia="Segoe UI" w:hAnsi="Segoe UI" w:cs="Segoe UI"/>
                <w:sz w:val="20"/>
              </w:rPr>
              <w:t>Dosažená hodnota: skutečný počet návštěvníků, kteří podpořenou</w:t>
            </w:r>
          </w:p>
          <w:p w:rsidR="00987802" w:rsidRPr="00CD779C" w14:paraId="485DDC0E" w14:textId="77777777">
            <w:pPr>
              <w:rPr>
                <w:rFonts w:ascii="Segoe UI" w:eastAsia="Segoe UI" w:hAnsi="Segoe UI" w:cs="Segoe UI"/>
                <w:sz w:val="20"/>
              </w:rPr>
            </w:pPr>
            <w:r w:rsidRPr="00CD779C">
              <w:rPr>
                <w:rFonts w:ascii="Segoe UI" w:eastAsia="Segoe UI" w:hAnsi="Segoe UI" w:cs="Segoe UI"/>
                <w:sz w:val="20"/>
              </w:rPr>
              <w:t>instituci navštívili za období jednoho roku po ukončení fyzické realizace projektu.</w:t>
            </w:r>
          </w:p>
          <w:p w:rsidR="00987802" w:rsidRPr="00CD779C" w14:paraId="53CFCEBD" w14:textId="77777777">
            <w:pPr>
              <w:rPr>
                <w:rFonts w:ascii="Segoe UI" w:eastAsia="Segoe UI" w:hAnsi="Segoe UI" w:cs="Segoe UI"/>
                <w:sz w:val="20"/>
              </w:rPr>
            </w:pPr>
          </w:p>
          <w:p w:rsidR="00987802" w:rsidRPr="00CD779C" w14:paraId="663B17B4" w14:textId="77777777">
            <w:pPr>
              <w:rPr>
                <w:rFonts w:ascii="Segoe UI" w:eastAsia="Segoe UI" w:hAnsi="Segoe UI" w:cs="Segoe UI"/>
                <w:sz w:val="20"/>
              </w:rPr>
            </w:pPr>
            <w:r w:rsidRPr="00CD779C">
              <w:rPr>
                <w:rFonts w:ascii="Segoe UI" w:eastAsia="Segoe UI" w:hAnsi="Segoe UI" w:cs="Segoe UI"/>
                <w:sz w:val="20"/>
              </w:rPr>
              <w:t>Ukazatel nezahrnuje kromě přírodních míst rovněž i další místa, pro která není přesný odhad návštěvníků proveditelný (jsou volně přístupná a ani neexistuje objektivní způsob doložení počtu návštěvníků např. pomocí automatických sčítačů apod.).</w:t>
            </w:r>
          </w:p>
        </w:tc>
      </w:tr>
      <w:tr w14:paraId="3850EEB3"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7059126E" w14:textId="77777777">
            <w:pPr>
              <w:spacing w:after="120"/>
              <w:jc w:val="left"/>
              <w:rPr>
                <w:rFonts w:ascii="Segoe UI" w:hAnsi="Segoe UI" w:cs="Segoe UI"/>
                <w:sz w:val="20"/>
              </w:rPr>
            </w:pPr>
            <w:r w:rsidRPr="00CD779C">
              <w:rPr>
                <w:rFonts w:ascii="Segoe UI" w:hAnsi="Segoe UI" w:cs="Segoe UI"/>
                <w:sz w:val="20"/>
              </w:rPr>
              <w:t>Typ indikátoru</w:t>
            </w:r>
          </w:p>
        </w:tc>
        <w:tc>
          <w:tcPr>
            <w:tcW w:w="6598" w:type="dxa"/>
            <w:tcBorders>
              <w:top w:val="single" w:sz="8" w:space="0" w:color="000000"/>
              <w:bottom w:val="single" w:sz="8" w:space="0" w:color="000000"/>
            </w:tcBorders>
          </w:tcPr>
          <w:p w:rsidR="00987802" w:rsidRPr="00CD779C" w14:paraId="2424F17C" w14:textId="77777777">
            <w:pPr>
              <w:rPr>
                <w:rFonts w:ascii="Segoe UI" w:eastAsia="Segoe UI" w:hAnsi="Segoe UI" w:cs="Segoe UI"/>
                <w:sz w:val="20"/>
              </w:rPr>
            </w:pPr>
            <w:r w:rsidRPr="00CD779C">
              <w:rPr>
                <w:rFonts w:ascii="Segoe UI" w:eastAsia="Segoe UI" w:hAnsi="Segoe UI" w:cs="Segoe UI"/>
                <w:sz w:val="20"/>
              </w:rPr>
              <w:t>Výsledek</w:t>
            </w:r>
          </w:p>
        </w:tc>
      </w:tr>
      <w:tr w14:paraId="302D5B59"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13E21BE7" w14:textId="77777777">
            <w:pPr>
              <w:spacing w:after="120"/>
              <w:jc w:val="left"/>
              <w:rPr>
                <w:rFonts w:ascii="Segoe UI" w:hAnsi="Segoe UI" w:cs="Segoe UI"/>
                <w:sz w:val="20"/>
              </w:rPr>
            </w:pPr>
            <w:r w:rsidRPr="00CD779C">
              <w:rPr>
                <w:rFonts w:ascii="Segoe UI" w:hAnsi="Segoe UI" w:cs="Segoe UI"/>
                <w:sz w:val="20"/>
              </w:rPr>
              <w:t xml:space="preserve">Měrná jednotka </w:t>
            </w:r>
          </w:p>
        </w:tc>
        <w:tc>
          <w:tcPr>
            <w:tcW w:w="6598" w:type="dxa"/>
            <w:tcBorders>
              <w:top w:val="single" w:sz="8" w:space="0" w:color="000000"/>
              <w:bottom w:val="single" w:sz="8" w:space="0" w:color="000000"/>
            </w:tcBorders>
          </w:tcPr>
          <w:p w:rsidR="00987802" w:rsidRPr="00CD779C" w14:paraId="64551C58" w14:textId="77777777">
            <w:pPr>
              <w:rPr>
                <w:rFonts w:ascii="Segoe UI" w:eastAsia="Segoe UI" w:hAnsi="Segoe UI" w:cs="Segoe UI"/>
                <w:sz w:val="20"/>
              </w:rPr>
            </w:pPr>
            <w:r w:rsidRPr="00CD779C">
              <w:rPr>
                <w:rFonts w:ascii="Segoe UI" w:eastAsia="Segoe UI" w:hAnsi="Segoe UI" w:cs="Segoe UI"/>
                <w:sz w:val="20"/>
              </w:rPr>
              <w:t>Návštěvníci/rok</w:t>
            </w:r>
          </w:p>
        </w:tc>
      </w:tr>
      <w:tr w14:paraId="641C86D7"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57163714" w14:textId="77777777">
            <w:pPr>
              <w:spacing w:after="120"/>
              <w:jc w:val="left"/>
              <w:rPr>
                <w:rFonts w:ascii="Segoe UI" w:hAnsi="Segoe UI" w:cs="Segoe UI"/>
                <w:sz w:val="20"/>
              </w:rPr>
            </w:pPr>
            <w:r w:rsidRPr="00CD779C">
              <w:rPr>
                <w:rFonts w:ascii="Segoe UI" w:hAnsi="Segoe UI" w:cs="Segoe UI"/>
                <w:sz w:val="20"/>
              </w:rPr>
              <w:t>Dokládání</w:t>
            </w:r>
          </w:p>
        </w:tc>
        <w:tc>
          <w:tcPr>
            <w:tcW w:w="6598" w:type="dxa"/>
            <w:tcBorders>
              <w:top w:val="single" w:sz="8" w:space="0" w:color="000000"/>
              <w:bottom w:val="single" w:sz="8" w:space="0" w:color="000000"/>
            </w:tcBorders>
          </w:tcPr>
          <w:p w:rsidR="00987802" w:rsidRPr="00CD779C" w14:paraId="0A4BDAA1" w14:textId="77777777">
            <w:pPr>
              <w:rPr>
                <w:rFonts w:ascii="Segoe UI" w:eastAsia="Segoe UI" w:hAnsi="Segoe UI" w:cs="Segoe UI"/>
                <w:sz w:val="20"/>
              </w:rPr>
            </w:pPr>
            <w:r w:rsidRPr="00CD779C">
              <w:rPr>
                <w:rFonts w:ascii="Segoe UI" w:eastAsia="Segoe UI" w:hAnsi="Segoe UI" w:cs="Segoe UI"/>
                <w:sz w:val="20"/>
              </w:rPr>
              <w:t xml:space="preserve">Příjemce dokládá dosaženou hodnotu </w:t>
            </w:r>
            <w:r w:rsidRPr="00CD779C" w:rsidR="00177B82">
              <w:rPr>
                <w:rFonts w:ascii="Segoe UI" w:eastAsia="Segoe UI" w:hAnsi="Segoe UI" w:cs="Segoe UI"/>
                <w:sz w:val="20"/>
              </w:rPr>
              <w:t xml:space="preserve">v rámci </w:t>
            </w:r>
            <w:r w:rsidR="00177B82">
              <w:rPr>
                <w:rFonts w:ascii="Segoe UI" w:eastAsia="Segoe UI" w:hAnsi="Segoe UI" w:cs="Segoe UI"/>
                <w:sz w:val="20"/>
              </w:rPr>
              <w:t>p</w:t>
            </w:r>
            <w:r w:rsidRPr="00A0754F" w:rsidR="00177B82">
              <w:rPr>
                <w:rFonts w:ascii="Segoe UI" w:eastAsia="Segoe UI" w:hAnsi="Segoe UI" w:cs="Segoe UI"/>
                <w:sz w:val="20"/>
              </w:rPr>
              <w:t>odklad</w:t>
            </w:r>
            <w:r w:rsidR="00177B82">
              <w:rPr>
                <w:rFonts w:ascii="Segoe UI" w:eastAsia="Segoe UI" w:hAnsi="Segoe UI" w:cs="Segoe UI"/>
                <w:sz w:val="20"/>
              </w:rPr>
              <w:t>ů</w:t>
            </w:r>
            <w:r w:rsidRPr="00A0754F" w:rsidR="00177B82">
              <w:rPr>
                <w:rFonts w:ascii="Segoe UI" w:eastAsia="Segoe UI" w:hAnsi="Segoe UI" w:cs="Segoe UI"/>
                <w:sz w:val="20"/>
              </w:rPr>
              <w:t xml:space="preserve"> k Vyhodnocení ukončení akce</w:t>
            </w:r>
            <w:r w:rsidRPr="00CD779C">
              <w:rPr>
                <w:rFonts w:ascii="Segoe UI" w:eastAsia="Segoe UI" w:hAnsi="Segoe UI" w:cs="Segoe UI"/>
                <w:sz w:val="20"/>
              </w:rPr>
              <w:t>:</w:t>
            </w:r>
          </w:p>
          <w:p w:rsidR="00987802" w:rsidRPr="00CD779C" w14:paraId="1B0EF63B" w14:textId="77777777">
            <w:pPr>
              <w:rPr>
                <w:rFonts w:ascii="Segoe UI" w:eastAsia="Segoe UI" w:hAnsi="Segoe UI" w:cs="Segoe UI"/>
                <w:sz w:val="20"/>
              </w:rPr>
            </w:pPr>
            <w:r w:rsidRPr="00CD779C">
              <w:rPr>
                <w:rFonts w:ascii="Segoe UI" w:eastAsia="Segoe UI" w:hAnsi="Segoe UI" w:cs="Segoe UI"/>
                <w:sz w:val="20"/>
              </w:rPr>
              <w:t>a) výpisem z automatizovaných systémů, fotodokumentací, prezenčními listinami atd. dle zvolené metodiky výpočtu. Dosažená hodnota musí být jednoznačně prokazatelná.</w:t>
            </w:r>
          </w:p>
          <w:p w:rsidR="00987802" w:rsidRPr="00CD779C" w14:paraId="28090190" w14:textId="77777777">
            <w:pPr>
              <w:rPr>
                <w:rFonts w:ascii="Segoe UI" w:eastAsia="Segoe UI" w:hAnsi="Segoe UI" w:cs="Segoe UI"/>
                <w:sz w:val="20"/>
              </w:rPr>
            </w:pPr>
          </w:p>
          <w:p w:rsidR="00987802" w:rsidRPr="00CD779C" w14:paraId="7C8DB9C4" w14:textId="77777777">
            <w:pPr>
              <w:rPr>
                <w:rFonts w:ascii="Segoe UI" w:eastAsia="Segoe UI" w:hAnsi="Segoe UI" w:cs="Segoe UI"/>
                <w:sz w:val="20"/>
              </w:rPr>
            </w:pPr>
            <w:r w:rsidRPr="00CD779C">
              <w:rPr>
                <w:rFonts w:ascii="Segoe UI" w:eastAsia="Segoe UI" w:hAnsi="Segoe UI" w:cs="Segoe UI"/>
                <w:sz w:val="20"/>
              </w:rPr>
              <w:t xml:space="preserve">Udržení dosažené hodnoty dokládá příjemce v rámci </w:t>
            </w:r>
            <w:r w:rsidR="00177B82">
              <w:rPr>
                <w:rFonts w:ascii="Segoe UI" w:eastAsia="Segoe UI" w:hAnsi="Segoe UI" w:cs="Segoe UI"/>
                <w:sz w:val="20"/>
              </w:rPr>
              <w:t>udržitelnosti</w:t>
            </w:r>
            <w:r w:rsidRPr="00CD779C">
              <w:rPr>
                <w:rFonts w:ascii="Segoe UI" w:eastAsia="Segoe UI" w:hAnsi="Segoe UI" w:cs="Segoe UI"/>
                <w:sz w:val="20"/>
              </w:rPr>
              <w:t>.</w:t>
            </w:r>
          </w:p>
        </w:tc>
      </w:tr>
      <w:tr w14:paraId="57FD80B6"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356DE303" w14:textId="77777777">
            <w:pPr>
              <w:spacing w:after="120"/>
              <w:jc w:val="left"/>
              <w:rPr>
                <w:rFonts w:ascii="Segoe UI" w:eastAsia="Segoe UI" w:hAnsi="Segoe UI" w:cs="Segoe UI"/>
                <w:sz w:val="20"/>
              </w:rPr>
            </w:pPr>
            <w:r w:rsidRPr="00CD779C">
              <w:rPr>
                <w:rFonts w:ascii="Segoe UI" w:eastAsia="Segoe UI" w:hAnsi="Segoe UI" w:cs="Segoe UI"/>
                <w:sz w:val="20"/>
              </w:rPr>
              <w:t>Udržitelnost</w:t>
            </w:r>
          </w:p>
        </w:tc>
        <w:tc>
          <w:tcPr>
            <w:tcW w:w="6598" w:type="dxa"/>
            <w:tcBorders>
              <w:top w:val="single" w:sz="8" w:space="0" w:color="000000"/>
              <w:bottom w:val="single" w:sz="8" w:space="0" w:color="000000"/>
            </w:tcBorders>
          </w:tcPr>
          <w:p w:rsidR="00987802" w:rsidRPr="00CD779C" w14:paraId="53AABC0F" w14:textId="77777777">
            <w:pPr>
              <w:tabs>
                <w:tab w:val="left" w:pos="2300"/>
              </w:tabs>
              <w:rPr>
                <w:rFonts w:ascii="Segoe UI" w:eastAsia="Segoe UI" w:hAnsi="Segoe UI" w:cs="Segoe UI"/>
                <w:sz w:val="20"/>
              </w:rPr>
            </w:pPr>
            <w:r w:rsidRPr="00CD779C">
              <w:rPr>
                <w:rFonts w:ascii="Segoe UI" w:eastAsia="Segoe UI" w:hAnsi="Segoe UI" w:cs="Segoe UI"/>
                <w:sz w:val="20"/>
              </w:rPr>
              <w:t xml:space="preserve">Žadatel je </w:t>
            </w:r>
            <w:r w:rsidRPr="00CD779C" w:rsidR="000707B1">
              <w:rPr>
                <w:rFonts w:ascii="Segoe UI" w:eastAsia="Segoe UI" w:hAnsi="Segoe UI" w:cs="Segoe UI"/>
                <w:sz w:val="20"/>
              </w:rPr>
              <w:t>povinen</w:t>
            </w:r>
            <w:r w:rsidRPr="00CD779C">
              <w:rPr>
                <w:rFonts w:ascii="Segoe UI" w:eastAsia="Segoe UI" w:hAnsi="Segoe UI" w:cs="Segoe UI"/>
                <w:sz w:val="20"/>
              </w:rPr>
              <w:t xml:space="preserve"> udržet dosaženou hodnotu indikátoru po dobu udržitelnosti projektu.</w:t>
            </w:r>
          </w:p>
        </w:tc>
      </w:tr>
      <w:tr w14:paraId="10105470"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333FAA39" w14:textId="77777777">
            <w:pPr>
              <w:spacing w:after="120"/>
              <w:jc w:val="left"/>
              <w:rPr>
                <w:rFonts w:ascii="Segoe UI" w:hAnsi="Segoe UI" w:cs="Segoe UI"/>
                <w:sz w:val="20"/>
              </w:rPr>
            </w:pPr>
            <w:r w:rsidRPr="00CD779C">
              <w:rPr>
                <w:rFonts w:ascii="Segoe UI" w:hAnsi="Segoe UI" w:cs="Segoe UI"/>
                <w:sz w:val="20"/>
              </w:rPr>
              <w:t>Sankce</w:t>
            </w:r>
          </w:p>
        </w:tc>
        <w:tc>
          <w:tcPr>
            <w:tcW w:w="6598" w:type="dxa"/>
            <w:tcBorders>
              <w:top w:val="single" w:sz="8" w:space="0" w:color="000000"/>
              <w:bottom w:val="single" w:sz="8" w:space="0" w:color="000000"/>
            </w:tcBorders>
          </w:tcPr>
          <w:p w:rsidR="00987802" w:rsidRPr="00CD779C" w14:paraId="2C7219F6" w14:textId="77777777">
            <w:pPr>
              <w:rPr>
                <w:rFonts w:ascii="Segoe UI" w:eastAsia="Segoe UI" w:hAnsi="Segoe UI" w:cs="Segoe UI"/>
                <w:sz w:val="20"/>
              </w:rPr>
            </w:pPr>
            <w:r w:rsidRPr="00CD779C">
              <w:rPr>
                <w:rFonts w:ascii="Segoe UI" w:eastAsia="Segoe UI" w:hAnsi="Segoe UI" w:cs="Segoe UI"/>
                <w:sz w:val="20"/>
              </w:rPr>
              <w:t>Skut. plnění indikátoru (x) ≥ 70 % cílové hodnoty: bez finanční opravy</w:t>
            </w:r>
          </w:p>
          <w:p w:rsidR="00987802" w:rsidRPr="00CD779C" w14:paraId="305AB042" w14:textId="77777777">
            <w:pPr>
              <w:rPr>
                <w:rFonts w:ascii="Segoe UI" w:eastAsia="Segoe UI" w:hAnsi="Segoe UI" w:cs="Segoe UI"/>
                <w:sz w:val="20"/>
              </w:rPr>
            </w:pPr>
          </w:p>
          <w:p w:rsidR="00987802" w:rsidRPr="00CD779C" w14:paraId="2228AF2B" w14:textId="77777777">
            <w:pPr>
              <w:rPr>
                <w:rFonts w:ascii="Segoe UI" w:eastAsia="Segoe UI" w:hAnsi="Segoe UI" w:cs="Segoe UI"/>
                <w:sz w:val="20"/>
              </w:rPr>
            </w:pPr>
            <w:r w:rsidRPr="00CD779C">
              <w:rPr>
                <w:rFonts w:ascii="Segoe UI" w:eastAsia="Segoe UI" w:hAnsi="Segoe UI" w:cs="Segoe UI"/>
                <w:sz w:val="20"/>
              </w:rPr>
              <w:t xml:space="preserve">40 % </w:t>
            </w:r>
            <w:r w:rsidRPr="00CD779C">
              <w:rPr>
                <w:rFonts w:ascii="Segoe UI" w:eastAsia="Segoe UI" w:hAnsi="Segoe UI" w:cs="Segoe UI"/>
                <w:sz w:val="20"/>
              </w:rPr>
              <w:t>&lt; (</w:t>
            </w:r>
            <w:r w:rsidRPr="00CD779C">
              <w:rPr>
                <w:rFonts w:ascii="Segoe UI" w:eastAsia="Segoe UI" w:hAnsi="Segoe UI" w:cs="Segoe UI"/>
                <w:sz w:val="20"/>
              </w:rPr>
              <w:t>x) &lt;70 %: poměrná finanční oprava z částky, ve které byla</w:t>
            </w:r>
          </w:p>
          <w:p w:rsidR="00987802" w:rsidRPr="00CD779C" w14:paraId="0DD4BA46" w14:textId="77777777">
            <w:pPr>
              <w:rPr>
                <w:rFonts w:ascii="Segoe UI" w:eastAsia="Segoe UI" w:hAnsi="Segoe UI" w:cs="Segoe UI"/>
                <w:sz w:val="20"/>
              </w:rPr>
            </w:pPr>
            <w:r w:rsidRPr="00CD779C">
              <w:rPr>
                <w:rFonts w:ascii="Segoe UI" w:eastAsia="Segoe UI" w:hAnsi="Segoe UI" w:cs="Segoe UI"/>
                <w:sz w:val="20"/>
              </w:rPr>
              <w:t>porušena rozpočtová kázeň ve výši odpovídající poměru nedosažení</w:t>
            </w:r>
          </w:p>
          <w:p w:rsidR="00987802" w:rsidRPr="00CD779C" w14:paraId="34FAC501" w14:textId="77777777">
            <w:pPr>
              <w:rPr>
                <w:rFonts w:ascii="Segoe UI" w:eastAsia="Segoe UI" w:hAnsi="Segoe UI" w:cs="Segoe UI"/>
                <w:sz w:val="20"/>
              </w:rPr>
            </w:pPr>
            <w:r w:rsidRPr="00CD779C">
              <w:rPr>
                <w:rFonts w:ascii="Segoe UI" w:eastAsia="Segoe UI" w:hAnsi="Segoe UI" w:cs="Segoe UI"/>
                <w:sz w:val="20"/>
              </w:rPr>
              <w:t>indikátoru.</w:t>
            </w:r>
          </w:p>
          <w:p w:rsidR="00987802" w:rsidRPr="00CD779C" w14:paraId="13648C56" w14:textId="77777777">
            <w:pPr>
              <w:rPr>
                <w:rFonts w:ascii="Segoe UI" w:eastAsia="Segoe UI" w:hAnsi="Segoe UI" w:cs="Segoe UI"/>
                <w:sz w:val="20"/>
              </w:rPr>
            </w:pPr>
          </w:p>
          <w:p w:rsidR="00987802" w:rsidRPr="00CD779C" w14:paraId="136871F9" w14:textId="77777777">
            <w:pPr>
              <w:rPr>
                <w:rFonts w:ascii="Segoe UI" w:eastAsia="Segoe UI" w:hAnsi="Segoe UI" w:cs="Segoe UI"/>
                <w:sz w:val="20"/>
              </w:rPr>
            </w:pPr>
            <w:r w:rsidRPr="00CD779C">
              <w:rPr>
                <w:rFonts w:ascii="Segoe UI" w:eastAsia="Segoe UI" w:hAnsi="Segoe UI" w:cs="Segoe UI"/>
                <w:sz w:val="20"/>
              </w:rPr>
              <w:t>(x) ≤40 %: 100 % finanční oprava z částky, ve které byla porušena</w:t>
            </w:r>
          </w:p>
          <w:p w:rsidR="00987802" w:rsidRPr="00CD779C" w14:paraId="28E90FD0" w14:textId="77777777">
            <w:pPr>
              <w:rPr>
                <w:rFonts w:ascii="Segoe UI" w:eastAsia="Segoe UI" w:hAnsi="Segoe UI" w:cs="Segoe UI"/>
                <w:sz w:val="20"/>
              </w:rPr>
            </w:pPr>
            <w:r w:rsidRPr="00CD779C">
              <w:rPr>
                <w:rFonts w:ascii="Segoe UI" w:eastAsia="Segoe UI" w:hAnsi="Segoe UI" w:cs="Segoe UI"/>
                <w:sz w:val="20"/>
              </w:rPr>
              <w:t>rozpočtová kázeň.</w:t>
            </w:r>
          </w:p>
        </w:tc>
      </w:tr>
      <w:tr w14:paraId="665EAC48"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5D84172A" w14:textId="77777777">
            <w:pPr>
              <w:spacing w:after="120"/>
              <w:jc w:val="left"/>
              <w:rPr>
                <w:rFonts w:ascii="Segoe UI" w:hAnsi="Segoe UI" w:cs="Segoe UI"/>
                <w:sz w:val="20"/>
              </w:rPr>
            </w:pPr>
            <w:r w:rsidRPr="00CD779C">
              <w:rPr>
                <w:rFonts w:ascii="Segoe UI" w:hAnsi="Segoe UI" w:cs="Segoe UI"/>
                <w:sz w:val="20"/>
              </w:rPr>
              <w:t>Relevantní aktivita výzvy</w:t>
            </w:r>
          </w:p>
        </w:tc>
        <w:tc>
          <w:tcPr>
            <w:tcW w:w="6598" w:type="dxa"/>
            <w:tcBorders>
              <w:top w:val="single" w:sz="8" w:space="0" w:color="000000"/>
              <w:bottom w:val="single" w:sz="8" w:space="0" w:color="000000"/>
            </w:tcBorders>
          </w:tcPr>
          <w:p w:rsidR="00987802" w:rsidRPr="00CD779C" w14:paraId="2F79953A" w14:textId="77777777">
            <w:pPr>
              <w:rPr>
                <w:rFonts w:ascii="Segoe UI" w:eastAsia="Segoe UI" w:hAnsi="Segoe UI" w:cs="Segoe UI"/>
                <w:sz w:val="20"/>
              </w:rPr>
            </w:pPr>
            <w:r w:rsidRPr="00CD779C">
              <w:rPr>
                <w:rFonts w:ascii="Segoe UI" w:eastAsia="Segoe UI" w:hAnsi="Segoe UI" w:cs="Segoe UI"/>
                <w:sz w:val="20"/>
              </w:rPr>
              <w:t xml:space="preserve">Indikátor je </w:t>
            </w:r>
            <w:r w:rsidRPr="00CD779C">
              <w:rPr>
                <w:rFonts w:ascii="Segoe UI" w:eastAsia="Segoe UI" w:hAnsi="Segoe UI" w:cs="Segoe UI"/>
                <w:b/>
                <w:sz w:val="20"/>
              </w:rPr>
              <w:t>povinně volitelný</w:t>
            </w:r>
            <w:r w:rsidRPr="00CD779C">
              <w:rPr>
                <w:rFonts w:ascii="Segoe UI" w:eastAsia="Segoe UI" w:hAnsi="Segoe UI" w:cs="Segoe UI"/>
                <w:sz w:val="20"/>
              </w:rPr>
              <w:t xml:space="preserve"> pro </w:t>
            </w:r>
            <w:r w:rsidRPr="00CD779C" w:rsidR="00177B82">
              <w:rPr>
                <w:rFonts w:ascii="Segoe UI" w:eastAsia="Segoe UI" w:hAnsi="Segoe UI" w:cs="Segoe UI"/>
                <w:b/>
                <w:sz w:val="20"/>
              </w:rPr>
              <w:t>aktivit</w:t>
            </w:r>
            <w:r w:rsidR="00177B82">
              <w:rPr>
                <w:rFonts w:ascii="Segoe UI" w:eastAsia="Segoe UI" w:hAnsi="Segoe UI" w:cs="Segoe UI"/>
                <w:b/>
                <w:sz w:val="20"/>
              </w:rPr>
              <w:t>u</w:t>
            </w:r>
            <w:r w:rsidRPr="00CD779C" w:rsidR="00177B82">
              <w:rPr>
                <w:rFonts w:ascii="Segoe UI" w:eastAsia="Segoe UI" w:hAnsi="Segoe UI" w:cs="Segoe UI"/>
                <w:b/>
                <w:sz w:val="20"/>
              </w:rPr>
              <w:t xml:space="preserve"> 1 </w:t>
            </w:r>
            <w:r w:rsidRPr="000C26BC" w:rsidR="00177B82">
              <w:rPr>
                <w:rFonts w:ascii="Segoe UI" w:eastAsia="Arial" w:hAnsi="Segoe UI" w:cs="Arial"/>
                <w:b/>
                <w:color w:val="000000"/>
                <w:sz w:val="20"/>
                <w:szCs w:val="22"/>
                <w:lang w:eastAsia="en-US"/>
              </w:rPr>
              <w:t>muzea, galerie, expozice</w:t>
            </w:r>
            <w:r w:rsidRPr="00CD779C">
              <w:rPr>
                <w:rFonts w:ascii="Segoe UI" w:eastAsia="Segoe UI" w:hAnsi="Segoe UI" w:cs="Segoe UI"/>
                <w:sz w:val="20"/>
              </w:rPr>
              <w:t>. Žadatel si zvolí tento indikátor v případě realizace těchto aktivit. Výjimku tvoří projekty, kterou jsou zaměřené na přírodní a další místa pro která není přesný odhad počtu návštěvníků proveditelný (jsou volně přístupná a ani neexistuje objektivní způsob doložení počtu návštěvníků např. pomocí automatických sčítačů apod.).</w:t>
            </w:r>
          </w:p>
        </w:tc>
      </w:tr>
    </w:tbl>
    <w:p w:rsidR="00987802" w:rsidRPr="00CD779C" w14:paraId="59043AAB" w14:textId="77777777">
      <w:pPr>
        <w:spacing w:after="120"/>
        <w:jc w:val="left"/>
        <w:rPr>
          <w:rFonts w:ascii="Segoe UI" w:hAnsi="Segoe UI" w:cs="Segoe UI"/>
          <w:sz w:val="20"/>
          <w:szCs w:val="20"/>
        </w:rPr>
      </w:pPr>
    </w:p>
    <w:p w:rsidR="00987802" w:rsidRPr="00CD779C" w14:paraId="124B9D46" w14:textId="77777777">
      <w:pPr>
        <w:spacing w:after="120"/>
        <w:jc w:val="left"/>
        <w:rPr>
          <w:rFonts w:ascii="Segoe UI" w:hAnsi="Segoe UI" w:cs="Segoe UI"/>
          <w:sz w:val="20"/>
          <w:szCs w:val="20"/>
        </w:rPr>
      </w:pPr>
    </w:p>
    <w:tbl>
      <w:tblPr>
        <w:tblStyle w:val="TableGrid"/>
        <w:tblW w:w="0" w:type="auto"/>
        <w:tblLook w:val="04A0"/>
      </w:tblPr>
      <w:tblGrid>
        <w:gridCol w:w="2395"/>
        <w:gridCol w:w="6598"/>
      </w:tblGrid>
      <w:tr w14:paraId="149D863F"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79DD3029" w14:textId="77777777">
            <w:pPr>
              <w:spacing w:after="120"/>
              <w:jc w:val="left"/>
              <w:rPr>
                <w:rFonts w:ascii="Segoe UI" w:hAnsi="Segoe UI" w:cs="Segoe UI"/>
                <w:sz w:val="20"/>
              </w:rPr>
            </w:pPr>
            <w:r w:rsidRPr="00CD779C">
              <w:rPr>
                <w:rFonts w:ascii="Segoe UI" w:hAnsi="Segoe UI" w:cs="Segoe UI"/>
                <w:sz w:val="20"/>
              </w:rPr>
              <w:t>Název</w:t>
            </w:r>
          </w:p>
        </w:tc>
        <w:tc>
          <w:tcPr>
            <w:tcW w:w="6598" w:type="dxa"/>
            <w:tcBorders>
              <w:top w:val="single" w:sz="8" w:space="0" w:color="000000"/>
              <w:bottom w:val="single" w:sz="8" w:space="0" w:color="000000"/>
            </w:tcBorders>
          </w:tcPr>
          <w:p w:rsidR="00987802" w:rsidRPr="00CD779C" w14:paraId="358D9BC4" w14:textId="77777777">
            <w:pPr>
              <w:pStyle w:val="1122"/>
              <w:spacing w:before="0" w:beforeAutospacing="0" w:after="120" w:afterAutospacing="0" w:line="264" w:lineRule="auto"/>
              <w:jc w:val="both"/>
              <w:rPr>
                <w:sz w:val="20"/>
                <w:szCs w:val="20"/>
              </w:rPr>
            </w:pPr>
            <w:r w:rsidRPr="00CD779C">
              <w:rPr>
                <w:rFonts w:ascii="Segoe UI" w:hAnsi="Segoe UI" w:cs="Segoe UI"/>
                <w:color w:val="000000"/>
                <w:sz w:val="20"/>
                <w:szCs w:val="20"/>
              </w:rPr>
              <w:t xml:space="preserve">452012 – </w:t>
            </w:r>
            <w:r w:rsidRPr="00CD779C">
              <w:rPr>
                <w:rFonts w:ascii="Segoe UI" w:hAnsi="Segoe UI" w:cs="Segoe UI"/>
                <w:b/>
                <w:color w:val="000000"/>
                <w:sz w:val="20"/>
                <w:szCs w:val="20"/>
              </w:rPr>
              <w:t>Plocha regenerovaných brownfieldů</w:t>
            </w:r>
          </w:p>
        </w:tc>
      </w:tr>
      <w:tr w14:paraId="2572F707"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7A33E2C5" w14:textId="77777777">
            <w:pPr>
              <w:spacing w:after="120"/>
              <w:jc w:val="left"/>
              <w:rPr>
                <w:rFonts w:ascii="Segoe UI" w:hAnsi="Segoe UI" w:cs="Segoe UI"/>
                <w:sz w:val="20"/>
              </w:rPr>
            </w:pPr>
            <w:r w:rsidRPr="00CD779C">
              <w:rPr>
                <w:rFonts w:ascii="Segoe UI" w:hAnsi="Segoe UI" w:cs="Segoe UI"/>
                <w:sz w:val="20"/>
              </w:rPr>
              <w:t>Definice</w:t>
            </w:r>
          </w:p>
        </w:tc>
        <w:tc>
          <w:tcPr>
            <w:tcW w:w="6598" w:type="dxa"/>
            <w:tcBorders>
              <w:top w:val="single" w:sz="8" w:space="0" w:color="000000"/>
              <w:bottom w:val="single" w:sz="8" w:space="0" w:color="000000"/>
            </w:tcBorders>
          </w:tcPr>
          <w:p w:rsidR="00987802" w:rsidRPr="00CD779C" w14:paraId="338F8F23" w14:textId="77777777">
            <w:pPr>
              <w:spacing w:line="57" w:lineRule="atLeast"/>
              <w:jc w:val="left"/>
              <w:rPr>
                <w:rFonts w:ascii="Segoe UI" w:eastAsia="Segoe UI" w:hAnsi="Segoe UI" w:cs="Segoe UI"/>
                <w:sz w:val="20"/>
              </w:rPr>
            </w:pPr>
            <w:r w:rsidRPr="00CD779C">
              <w:rPr>
                <w:rFonts w:ascii="Segoe UI" w:eastAsia="Segoe UI" w:hAnsi="Segoe UI" w:cs="Segoe UI"/>
                <w:color w:val="000000" w:themeColor="text1"/>
                <w:sz w:val="20"/>
              </w:rPr>
              <w:t>Celková plocha (ha) území brownfieldu, který je vedený v Národní databázi brownfieldů agentury CzechInvest, regenerované k novému využití.</w:t>
            </w:r>
          </w:p>
        </w:tc>
      </w:tr>
      <w:tr w14:paraId="18CF8DD1"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467B7BB1" w14:textId="77777777">
            <w:pPr>
              <w:spacing w:after="120"/>
              <w:jc w:val="left"/>
              <w:rPr>
                <w:rFonts w:ascii="Segoe UI" w:hAnsi="Segoe UI" w:cs="Segoe UI"/>
                <w:sz w:val="20"/>
              </w:rPr>
            </w:pPr>
            <w:r w:rsidRPr="00CD779C">
              <w:rPr>
                <w:rFonts w:ascii="Segoe UI" w:hAnsi="Segoe UI" w:cs="Segoe UI"/>
                <w:sz w:val="20"/>
              </w:rPr>
              <w:t>Typ indikátoru</w:t>
            </w:r>
          </w:p>
        </w:tc>
        <w:tc>
          <w:tcPr>
            <w:tcW w:w="6598" w:type="dxa"/>
            <w:tcBorders>
              <w:top w:val="single" w:sz="8" w:space="0" w:color="000000"/>
              <w:bottom w:val="single" w:sz="8" w:space="0" w:color="000000"/>
            </w:tcBorders>
          </w:tcPr>
          <w:p w:rsidR="00987802" w:rsidRPr="00CD779C" w14:paraId="0A451F54" w14:textId="77777777">
            <w:pPr>
              <w:spacing w:after="120"/>
              <w:jc w:val="left"/>
              <w:rPr>
                <w:rFonts w:ascii="Segoe UI" w:hAnsi="Segoe UI" w:cs="Segoe UI"/>
                <w:sz w:val="20"/>
              </w:rPr>
            </w:pPr>
            <w:r w:rsidRPr="00CD779C">
              <w:rPr>
                <w:rFonts w:ascii="Segoe UI" w:hAnsi="Segoe UI" w:cs="Segoe UI"/>
                <w:sz w:val="20"/>
              </w:rPr>
              <w:t>Výstup</w:t>
            </w:r>
          </w:p>
        </w:tc>
      </w:tr>
      <w:tr w14:paraId="3A02DECB"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6D805C85" w14:textId="77777777">
            <w:pPr>
              <w:spacing w:after="120"/>
              <w:jc w:val="left"/>
              <w:rPr>
                <w:rFonts w:ascii="Segoe UI" w:hAnsi="Segoe UI" w:cs="Segoe UI"/>
                <w:sz w:val="20"/>
              </w:rPr>
            </w:pPr>
            <w:r w:rsidRPr="00CD779C">
              <w:rPr>
                <w:rFonts w:ascii="Segoe UI" w:hAnsi="Segoe UI" w:cs="Segoe UI"/>
                <w:sz w:val="20"/>
              </w:rPr>
              <w:t xml:space="preserve">Měrná jednotka </w:t>
            </w:r>
          </w:p>
        </w:tc>
        <w:tc>
          <w:tcPr>
            <w:tcW w:w="6598" w:type="dxa"/>
            <w:tcBorders>
              <w:top w:val="single" w:sz="8" w:space="0" w:color="000000"/>
              <w:bottom w:val="single" w:sz="8" w:space="0" w:color="000000"/>
            </w:tcBorders>
          </w:tcPr>
          <w:p w:rsidR="00987802" w:rsidRPr="00CD779C" w14:paraId="706A5319" w14:textId="77777777">
            <w:pPr>
              <w:spacing w:after="120"/>
              <w:jc w:val="left"/>
              <w:rPr>
                <w:rFonts w:ascii="Segoe UI" w:hAnsi="Segoe UI" w:cs="Segoe UI"/>
                <w:color w:val="FF0000"/>
                <w:sz w:val="20"/>
              </w:rPr>
            </w:pPr>
            <w:r w:rsidRPr="00CD779C">
              <w:rPr>
                <w:rFonts w:ascii="Segoe UI" w:hAnsi="Segoe UI" w:cs="Segoe UI"/>
                <w:sz w:val="20"/>
              </w:rPr>
              <w:t>Hektar (ha)</w:t>
            </w:r>
          </w:p>
        </w:tc>
      </w:tr>
      <w:tr w14:paraId="095224F1" w14:textId="77777777">
        <w:tblPrEx>
          <w:tblW w:w="0" w:type="auto"/>
          <w:tblLook w:val="04A0"/>
        </w:tblPrEx>
        <w:trPr>
          <w:trHeight w:val="429"/>
        </w:trPr>
        <w:tc>
          <w:tcPr>
            <w:tcW w:w="2395" w:type="dxa"/>
            <w:tcBorders>
              <w:top w:val="single" w:sz="8" w:space="0" w:color="000000"/>
              <w:bottom w:val="single" w:sz="8" w:space="0" w:color="000000"/>
            </w:tcBorders>
            <w:shd w:val="clear" w:color="FFFFFF" w:fill="3E1F65"/>
          </w:tcPr>
          <w:p w:rsidR="00987802" w:rsidRPr="00CD779C" w14:paraId="1B29DD34" w14:textId="77777777">
            <w:pPr>
              <w:spacing w:after="120"/>
              <w:jc w:val="left"/>
              <w:rPr>
                <w:sz w:val="20"/>
              </w:rPr>
            </w:pPr>
            <w:r w:rsidRPr="00CD779C">
              <w:rPr>
                <w:rFonts w:ascii="Segoe UI" w:hAnsi="Segoe UI" w:cs="Segoe UI"/>
                <w:sz w:val="20"/>
              </w:rPr>
              <w:t>Způsob kalkulace</w:t>
            </w:r>
          </w:p>
          <w:p w:rsidR="00987802" w:rsidRPr="00CD779C" w14:paraId="3017C3FF" w14:textId="77777777">
            <w:pPr>
              <w:spacing w:after="120"/>
              <w:jc w:val="left"/>
              <w:rPr>
                <w:sz w:val="20"/>
              </w:rPr>
            </w:pPr>
            <w:r w:rsidRPr="00CD779C">
              <w:rPr>
                <w:rFonts w:ascii="Segoe UI" w:hAnsi="Segoe UI" w:cs="Segoe UI"/>
                <w:sz w:val="20"/>
              </w:rPr>
              <w:t>jednotky, výchozí, cílové a</w:t>
            </w:r>
          </w:p>
          <w:p w:rsidR="00987802" w:rsidRPr="00CD779C" w14:paraId="1AC6D8A4" w14:textId="77777777">
            <w:pPr>
              <w:spacing w:after="120"/>
              <w:jc w:val="left"/>
              <w:rPr>
                <w:sz w:val="20"/>
              </w:rPr>
            </w:pPr>
            <w:r w:rsidRPr="00CD779C">
              <w:rPr>
                <w:rFonts w:ascii="Segoe UI" w:hAnsi="Segoe UI" w:cs="Segoe UI"/>
                <w:sz w:val="20"/>
              </w:rPr>
              <w:t>dosažené hodnoty</w:t>
            </w:r>
          </w:p>
          <w:p w:rsidR="00987802" w:rsidRPr="00CD779C" w14:paraId="5971DE99" w14:textId="77777777">
            <w:pPr>
              <w:spacing w:after="120"/>
              <w:jc w:val="left"/>
              <w:rPr>
                <w:sz w:val="20"/>
              </w:rPr>
            </w:pPr>
            <w:r w:rsidRPr="00CD779C">
              <w:rPr>
                <w:rFonts w:ascii="Segoe UI" w:hAnsi="Segoe UI" w:cs="Segoe UI"/>
                <w:sz w:val="20"/>
              </w:rPr>
              <w:t>indikátoru</w:t>
            </w:r>
          </w:p>
        </w:tc>
        <w:tc>
          <w:tcPr>
            <w:tcW w:w="6598" w:type="dxa"/>
            <w:tcBorders>
              <w:top w:val="single" w:sz="8" w:space="0" w:color="000000"/>
              <w:bottom w:val="single" w:sz="8" w:space="0" w:color="000000"/>
            </w:tcBorders>
          </w:tcPr>
          <w:p w:rsidR="00987802" w:rsidRPr="00CD779C" w14:paraId="00757751" w14:textId="77777777">
            <w:pPr>
              <w:pStyle w:val="1992"/>
              <w:spacing w:before="0" w:beforeAutospacing="0" w:after="200" w:afterAutospacing="0"/>
              <w:rPr>
                <w:rFonts w:ascii="Segoe UI" w:hAnsi="Segoe UI" w:cs="Segoe UI"/>
                <w:sz w:val="20"/>
                <w:szCs w:val="20"/>
              </w:rPr>
            </w:pPr>
            <w:r w:rsidRPr="00CD779C">
              <w:rPr>
                <w:rFonts w:ascii="Segoe UI" w:hAnsi="Segoe UI" w:cs="Segoe UI"/>
                <w:bCs/>
                <w:sz w:val="20"/>
                <w:szCs w:val="20"/>
              </w:rPr>
              <w:t xml:space="preserve">Výchozí hodnota: </w:t>
            </w:r>
            <w:r w:rsidRPr="00CD779C">
              <w:rPr>
                <w:rFonts w:ascii="Segoe UI" w:hAnsi="Segoe UI" w:cs="Segoe UI"/>
                <w:sz w:val="20"/>
                <w:szCs w:val="20"/>
              </w:rPr>
              <w:t>Výchozí hodnota ukazatele je nulová.</w:t>
            </w:r>
          </w:p>
          <w:p w:rsidR="00987802" w:rsidRPr="00CD779C" w14:paraId="356F08D6" w14:textId="77777777">
            <w:pPr>
              <w:pStyle w:val="1992"/>
              <w:spacing w:before="0" w:beforeAutospacing="0" w:after="200" w:afterAutospacing="0"/>
              <w:rPr>
                <w:rFonts w:ascii="Segoe UI" w:hAnsi="Segoe UI" w:cs="Segoe UI"/>
                <w:sz w:val="20"/>
                <w:szCs w:val="20"/>
              </w:rPr>
            </w:pPr>
            <w:r w:rsidRPr="00CD779C">
              <w:rPr>
                <w:rFonts w:ascii="Segoe UI" w:hAnsi="Segoe UI" w:cs="Segoe UI"/>
                <w:bCs/>
                <w:sz w:val="20"/>
                <w:szCs w:val="20"/>
              </w:rPr>
              <w:t>Cílová hodnota: Celková regenerovaná plocha brownfieldu.</w:t>
            </w:r>
          </w:p>
          <w:p w:rsidR="00987802" w:rsidRPr="00CD779C" w14:paraId="7FB2CC3C" w14:textId="77777777">
            <w:pPr>
              <w:pStyle w:val="1992"/>
              <w:spacing w:before="0" w:beforeAutospacing="0" w:after="200" w:afterAutospacing="0"/>
              <w:rPr>
                <w:rFonts w:ascii="Segoe UI" w:hAnsi="Segoe UI" w:cs="Segoe UI"/>
                <w:color w:val="000000"/>
                <w:sz w:val="20"/>
                <w:szCs w:val="20"/>
              </w:rPr>
            </w:pPr>
            <w:r w:rsidRPr="00CD779C">
              <w:rPr>
                <w:rFonts w:ascii="Segoe UI" w:hAnsi="Segoe UI" w:cs="Segoe UI"/>
                <w:bCs/>
                <w:sz w:val="20"/>
                <w:szCs w:val="20"/>
              </w:rPr>
              <w:t>Datum cílové hodnoty: Datum ukončení realizace projektu.</w:t>
            </w:r>
          </w:p>
        </w:tc>
      </w:tr>
      <w:tr w14:paraId="66E3E518"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2F5FF0DE" w14:textId="77777777">
            <w:pPr>
              <w:spacing w:after="120"/>
              <w:jc w:val="left"/>
              <w:rPr>
                <w:rFonts w:ascii="Segoe UI" w:eastAsia="Segoe UI" w:hAnsi="Segoe UI" w:cs="Segoe UI"/>
                <w:sz w:val="20"/>
              </w:rPr>
            </w:pPr>
            <w:r w:rsidRPr="00CD779C">
              <w:rPr>
                <w:rFonts w:ascii="Segoe UI" w:eastAsia="Segoe UI" w:hAnsi="Segoe UI" w:cs="Segoe UI"/>
                <w:sz w:val="20"/>
              </w:rPr>
              <w:t>Udržitelnost</w:t>
            </w:r>
          </w:p>
        </w:tc>
        <w:tc>
          <w:tcPr>
            <w:tcW w:w="6598" w:type="dxa"/>
            <w:tcBorders>
              <w:top w:val="single" w:sz="8" w:space="0" w:color="000000"/>
              <w:bottom w:val="single" w:sz="8" w:space="0" w:color="000000"/>
            </w:tcBorders>
          </w:tcPr>
          <w:p w:rsidR="00987802" w:rsidRPr="00CD779C" w14:paraId="0EA83AC9" w14:textId="77777777">
            <w:pPr>
              <w:rPr>
                <w:rFonts w:ascii="Segoe UI" w:eastAsia="Segoe UI" w:hAnsi="Segoe UI" w:cs="Segoe UI"/>
                <w:sz w:val="20"/>
              </w:rPr>
            </w:pPr>
            <w:r w:rsidRPr="00CD779C">
              <w:rPr>
                <w:rFonts w:ascii="Segoe UI" w:eastAsia="Segoe UI" w:hAnsi="Segoe UI" w:cs="Segoe UI"/>
                <w:sz w:val="20"/>
              </w:rPr>
              <w:t xml:space="preserve">Žadatel je </w:t>
            </w:r>
            <w:r w:rsidRPr="00CD779C" w:rsidR="00197CC0">
              <w:rPr>
                <w:rFonts w:ascii="Segoe UI" w:eastAsia="Segoe UI" w:hAnsi="Segoe UI" w:cs="Segoe UI"/>
                <w:sz w:val="20"/>
              </w:rPr>
              <w:t>povinen</w:t>
            </w:r>
            <w:r w:rsidRPr="00CD779C">
              <w:rPr>
                <w:rFonts w:ascii="Segoe UI" w:eastAsia="Segoe UI" w:hAnsi="Segoe UI" w:cs="Segoe UI"/>
                <w:sz w:val="20"/>
              </w:rPr>
              <w:t xml:space="preserve"> udržet dosaženou hodnotu indikátoru po dobu udržitelnosti projektu.</w:t>
            </w:r>
          </w:p>
        </w:tc>
      </w:tr>
      <w:tr w14:paraId="0D228436" w14:textId="77777777">
        <w:tblPrEx>
          <w:tblW w:w="0" w:type="auto"/>
          <w:tblLook w:val="04A0"/>
        </w:tblPrEx>
        <w:trPr>
          <w:trHeight w:val="429"/>
        </w:trPr>
        <w:tc>
          <w:tcPr>
            <w:tcW w:w="2395" w:type="dxa"/>
            <w:tcBorders>
              <w:top w:val="single" w:sz="8" w:space="0" w:color="000000"/>
              <w:bottom w:val="single" w:sz="8" w:space="0" w:color="000000"/>
            </w:tcBorders>
            <w:shd w:val="clear" w:color="FFFFFF" w:fill="3E1F65"/>
          </w:tcPr>
          <w:p w:rsidR="00987802" w:rsidRPr="00CD779C" w14:paraId="4FD8ACC6" w14:textId="77777777">
            <w:pPr>
              <w:spacing w:after="120"/>
              <w:jc w:val="left"/>
              <w:rPr>
                <w:rFonts w:ascii="Segoe UI" w:hAnsi="Segoe UI" w:cs="Segoe UI"/>
                <w:sz w:val="20"/>
              </w:rPr>
            </w:pPr>
            <w:r w:rsidRPr="00CD779C">
              <w:rPr>
                <w:rFonts w:ascii="Segoe UI" w:hAnsi="Segoe UI" w:cs="Segoe UI"/>
                <w:sz w:val="20"/>
              </w:rPr>
              <w:t>Sankce</w:t>
            </w:r>
          </w:p>
        </w:tc>
        <w:tc>
          <w:tcPr>
            <w:tcW w:w="6598" w:type="dxa"/>
            <w:tcBorders>
              <w:top w:val="single" w:sz="8" w:space="0" w:color="000000"/>
              <w:bottom w:val="single" w:sz="8" w:space="0" w:color="000000"/>
            </w:tcBorders>
          </w:tcPr>
          <w:p w:rsidR="00987802" w:rsidRPr="00CD779C" w14:paraId="466906B7" w14:textId="77777777">
            <w:pPr>
              <w:rPr>
                <w:rFonts w:ascii="Segoe UI" w:eastAsia="Segoe UI" w:hAnsi="Segoe UI" w:cs="Segoe UI"/>
                <w:sz w:val="20"/>
              </w:rPr>
            </w:pPr>
            <w:r w:rsidRPr="00CD779C">
              <w:rPr>
                <w:rFonts w:ascii="Segoe UI" w:eastAsia="Segoe UI" w:hAnsi="Segoe UI" w:cs="Segoe UI"/>
                <w:sz w:val="20"/>
              </w:rPr>
              <w:t xml:space="preserve">Skut. plnění indikátoru (x) ≥ 80 % cílové hodnoty: bez finanční opravy </w:t>
            </w:r>
          </w:p>
          <w:p w:rsidR="00987802" w:rsidRPr="00CD779C" w14:paraId="46336BB4" w14:textId="77777777">
            <w:pPr>
              <w:rPr>
                <w:rFonts w:ascii="Segoe UI" w:eastAsia="Segoe UI" w:hAnsi="Segoe UI" w:cs="Segoe UI"/>
                <w:sz w:val="20"/>
              </w:rPr>
            </w:pPr>
          </w:p>
          <w:p w:rsidR="00987802" w:rsidRPr="00CD779C" w14:paraId="3DB7AE55" w14:textId="77777777">
            <w:pPr>
              <w:rPr>
                <w:rFonts w:ascii="Segoe UI" w:eastAsia="Segoe UI" w:hAnsi="Segoe UI" w:cs="Segoe UI"/>
                <w:sz w:val="20"/>
              </w:rPr>
            </w:pPr>
            <w:r w:rsidRPr="00CD779C">
              <w:rPr>
                <w:rFonts w:ascii="Segoe UI" w:eastAsia="Segoe UI" w:hAnsi="Segoe UI" w:cs="Segoe UI"/>
                <w:sz w:val="20"/>
              </w:rPr>
              <w:t xml:space="preserve">50 % &lt;(x) &lt;80 %: poměrná finanční oprava z částky, ve které byla porušena rozpočtová kázeň ve výši odpovídající poměru nedosažení indikátoru. </w:t>
            </w:r>
          </w:p>
          <w:p w:rsidR="00987802" w:rsidRPr="00CD779C" w14:paraId="4AA7D9D4" w14:textId="77777777">
            <w:pPr>
              <w:rPr>
                <w:rFonts w:ascii="Segoe UI" w:eastAsia="Segoe UI" w:hAnsi="Segoe UI" w:cs="Segoe UI"/>
                <w:sz w:val="20"/>
              </w:rPr>
            </w:pPr>
          </w:p>
          <w:p w:rsidR="00987802" w:rsidRPr="00CD779C" w14:paraId="245C89E3" w14:textId="77777777">
            <w:pPr>
              <w:pStyle w:val="1992"/>
              <w:spacing w:before="0" w:beforeAutospacing="0" w:after="200" w:afterAutospacing="0"/>
              <w:rPr>
                <w:rFonts w:ascii="Segoe UI" w:hAnsi="Segoe UI" w:cs="Segoe UI"/>
                <w:bCs/>
                <w:sz w:val="20"/>
                <w:szCs w:val="20"/>
              </w:rPr>
            </w:pPr>
            <w:r w:rsidRPr="00CD779C">
              <w:rPr>
                <w:rFonts w:ascii="Segoe UI" w:eastAsia="Segoe UI" w:hAnsi="Segoe UI" w:cs="Segoe UI"/>
                <w:sz w:val="20"/>
                <w:szCs w:val="20"/>
              </w:rPr>
              <w:t>(x) ≤50 %: 100 % finanční oprava z částky, ve které byla porušena rozpočtová kázeň.</w:t>
            </w:r>
          </w:p>
        </w:tc>
      </w:tr>
      <w:tr w14:paraId="100357FB" w14:textId="77777777">
        <w:tblPrEx>
          <w:tblW w:w="0" w:type="auto"/>
          <w:tblLook w:val="04A0"/>
        </w:tblPrEx>
        <w:trPr>
          <w:trHeight w:val="429"/>
        </w:trPr>
        <w:tc>
          <w:tcPr>
            <w:tcW w:w="2395" w:type="dxa"/>
            <w:tcBorders>
              <w:top w:val="single" w:sz="8" w:space="0" w:color="000000"/>
              <w:bottom w:val="single" w:sz="8" w:space="0" w:color="000000"/>
            </w:tcBorders>
            <w:shd w:val="clear" w:color="FFFFFF" w:fill="3E1F65"/>
          </w:tcPr>
          <w:p w:rsidR="00987802" w:rsidRPr="00CD779C" w14:paraId="0036CEAF" w14:textId="77777777">
            <w:pPr>
              <w:spacing w:after="120"/>
              <w:jc w:val="left"/>
              <w:rPr>
                <w:rFonts w:ascii="Segoe UI" w:hAnsi="Segoe UI" w:cs="Segoe UI"/>
                <w:sz w:val="20"/>
              </w:rPr>
            </w:pPr>
            <w:r w:rsidRPr="00CD779C">
              <w:rPr>
                <w:rFonts w:ascii="Segoe UI" w:hAnsi="Segoe UI" w:cs="Segoe UI"/>
                <w:sz w:val="20"/>
              </w:rPr>
              <w:t>Relevantní aktivita výzvy</w:t>
            </w:r>
          </w:p>
        </w:tc>
        <w:tc>
          <w:tcPr>
            <w:tcW w:w="6598" w:type="dxa"/>
            <w:tcBorders>
              <w:top w:val="single" w:sz="8" w:space="0" w:color="000000"/>
              <w:bottom w:val="single" w:sz="8" w:space="0" w:color="000000"/>
            </w:tcBorders>
          </w:tcPr>
          <w:p w:rsidR="00987802" w:rsidRPr="00CD779C" w14:paraId="51A3B27D" w14:textId="77777777">
            <w:pPr>
              <w:pStyle w:val="1992"/>
              <w:spacing w:before="0" w:beforeAutospacing="0" w:after="200" w:afterAutospacing="0"/>
              <w:rPr>
                <w:sz w:val="20"/>
                <w:szCs w:val="20"/>
              </w:rPr>
            </w:pPr>
            <w:r w:rsidRPr="00CD779C">
              <w:rPr>
                <w:rFonts w:ascii="Segoe UI" w:hAnsi="Segoe UI" w:cs="Segoe UI"/>
                <w:bCs/>
                <w:color w:val="000000"/>
                <w:sz w:val="20"/>
                <w:szCs w:val="20"/>
              </w:rPr>
              <w:t xml:space="preserve">Indikátor je </w:t>
            </w:r>
            <w:r w:rsidRPr="00CD779C">
              <w:rPr>
                <w:rFonts w:ascii="Segoe UI" w:hAnsi="Segoe UI" w:cs="Segoe UI"/>
                <w:b/>
                <w:bCs/>
                <w:color w:val="000000"/>
                <w:sz w:val="20"/>
                <w:szCs w:val="20"/>
              </w:rPr>
              <w:t xml:space="preserve">povinně volitelný </w:t>
            </w:r>
            <w:r w:rsidRPr="00CD779C">
              <w:rPr>
                <w:rFonts w:ascii="Segoe UI" w:hAnsi="Segoe UI" w:cs="Segoe UI"/>
                <w:bCs/>
                <w:color w:val="000000"/>
                <w:sz w:val="20"/>
                <w:szCs w:val="20"/>
              </w:rPr>
              <w:t xml:space="preserve">pro </w:t>
            </w:r>
            <w:r w:rsidR="00786DA4">
              <w:rPr>
                <w:rFonts w:ascii="Segoe UI" w:hAnsi="Segoe UI" w:cs="Segoe UI"/>
                <w:b/>
                <w:bCs/>
                <w:color w:val="000000"/>
                <w:sz w:val="20"/>
                <w:szCs w:val="20"/>
              </w:rPr>
              <w:t>všechny aktivity</w:t>
            </w:r>
            <w:r w:rsidRPr="00CD779C">
              <w:rPr>
                <w:rFonts w:ascii="Segoe UI" w:hAnsi="Segoe UI" w:cs="Segoe UI"/>
                <w:b/>
                <w:bCs/>
                <w:color w:val="000000"/>
                <w:sz w:val="20"/>
                <w:szCs w:val="20"/>
              </w:rPr>
              <w:t xml:space="preserve"> </w:t>
            </w:r>
            <w:r w:rsidRPr="00CD779C">
              <w:rPr>
                <w:rFonts w:ascii="Segoe UI" w:hAnsi="Segoe UI" w:cs="Segoe UI"/>
                <w:bCs/>
                <w:color w:val="000000"/>
                <w:sz w:val="20"/>
                <w:szCs w:val="20"/>
              </w:rPr>
              <w:t>Žadatel si zvolí tento indikátor v případě realizace této aktivity.</w:t>
            </w:r>
          </w:p>
        </w:tc>
      </w:tr>
    </w:tbl>
    <w:p w:rsidR="00987802" w:rsidRPr="00CD779C" w14:paraId="6B52EFA1" w14:textId="77777777">
      <w:pPr>
        <w:spacing w:after="120"/>
        <w:jc w:val="left"/>
        <w:rPr>
          <w:rFonts w:ascii="Segoe UI" w:hAnsi="Segoe UI" w:cs="Segoe UI"/>
          <w:sz w:val="20"/>
          <w:szCs w:val="20"/>
        </w:rPr>
      </w:pPr>
    </w:p>
    <w:tbl>
      <w:tblPr>
        <w:tblStyle w:val="TableGrid"/>
        <w:tblW w:w="0" w:type="auto"/>
        <w:tblLook w:val="04A0"/>
      </w:tblPr>
      <w:tblGrid>
        <w:gridCol w:w="2395"/>
        <w:gridCol w:w="6598"/>
      </w:tblGrid>
      <w:tr w14:paraId="0E025886"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67BFDD36" w14:textId="77777777">
            <w:pPr>
              <w:spacing w:after="120"/>
              <w:jc w:val="left"/>
              <w:rPr>
                <w:rFonts w:ascii="Segoe UI" w:hAnsi="Segoe UI" w:cs="Segoe UI"/>
                <w:sz w:val="20"/>
              </w:rPr>
            </w:pPr>
            <w:r w:rsidRPr="00CD779C">
              <w:rPr>
                <w:rFonts w:ascii="Segoe UI" w:hAnsi="Segoe UI" w:cs="Segoe UI"/>
                <w:sz w:val="20"/>
              </w:rPr>
              <w:t>Název</w:t>
            </w:r>
          </w:p>
        </w:tc>
        <w:tc>
          <w:tcPr>
            <w:tcW w:w="6598" w:type="dxa"/>
            <w:tcBorders>
              <w:top w:val="single" w:sz="8" w:space="0" w:color="000000"/>
              <w:bottom w:val="single" w:sz="8" w:space="0" w:color="000000"/>
            </w:tcBorders>
          </w:tcPr>
          <w:p w:rsidR="00987802" w:rsidRPr="00CD779C" w14:paraId="469645D8" w14:textId="77777777">
            <w:pPr>
              <w:spacing w:line="240" w:lineRule="auto"/>
              <w:jc w:val="left"/>
              <w:rPr>
                <w:rFonts w:ascii="Segoe UI" w:eastAsia="Segoe UI" w:hAnsi="Segoe UI" w:cs="Segoe UI"/>
                <w:b/>
                <w:sz w:val="20"/>
              </w:rPr>
            </w:pPr>
            <w:r w:rsidRPr="00CD779C">
              <w:rPr>
                <w:rFonts w:ascii="Segoe UI" w:eastAsia="Segoe UI" w:hAnsi="Segoe UI" w:cs="Segoe UI"/>
                <w:sz w:val="20"/>
              </w:rPr>
              <w:t xml:space="preserve">440 002 (RCO 38) - </w:t>
            </w:r>
            <w:r w:rsidRPr="00CD779C">
              <w:rPr>
                <w:rFonts w:ascii="Segoe UI" w:eastAsia="Segoe UI" w:hAnsi="Segoe UI" w:cs="Segoe UI"/>
                <w:b/>
                <w:sz w:val="20"/>
              </w:rPr>
              <w:t>Plocha podpořené rekultivované půdy</w:t>
            </w:r>
          </w:p>
        </w:tc>
      </w:tr>
      <w:tr w14:paraId="4F18E526"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0B0AB31F" w14:textId="77777777">
            <w:pPr>
              <w:spacing w:after="120"/>
              <w:jc w:val="left"/>
              <w:rPr>
                <w:rFonts w:ascii="Segoe UI" w:hAnsi="Segoe UI" w:cs="Segoe UI"/>
                <w:sz w:val="20"/>
              </w:rPr>
            </w:pPr>
            <w:r w:rsidRPr="00CD779C">
              <w:rPr>
                <w:rFonts w:ascii="Segoe UI" w:hAnsi="Segoe UI" w:cs="Segoe UI"/>
                <w:sz w:val="20"/>
              </w:rPr>
              <w:t>Definice</w:t>
            </w:r>
          </w:p>
        </w:tc>
        <w:tc>
          <w:tcPr>
            <w:tcW w:w="6598" w:type="dxa"/>
            <w:tcBorders>
              <w:top w:val="single" w:sz="8" w:space="0" w:color="000000"/>
              <w:bottom w:val="single" w:sz="8" w:space="0" w:color="000000"/>
            </w:tcBorders>
          </w:tcPr>
          <w:p w:rsidR="00987802" w:rsidRPr="00CD779C" w14:paraId="348666B5" w14:textId="77777777">
            <w:pPr>
              <w:spacing w:line="240" w:lineRule="auto"/>
              <w:rPr>
                <w:rFonts w:ascii="Segoe UI" w:eastAsia="Segoe UI" w:hAnsi="Segoe UI" w:cs="Segoe UI"/>
                <w:sz w:val="20"/>
              </w:rPr>
            </w:pPr>
            <w:r w:rsidRPr="00CD779C">
              <w:rPr>
                <w:rFonts w:ascii="Segoe UI" w:eastAsia="Segoe UI" w:hAnsi="Segoe UI" w:cs="Segoe UI"/>
                <w:sz w:val="20"/>
              </w:rPr>
              <w:t>Plocha obnovené půdy ve znečištěných oblastech, která je k dispozici pro opětovné použití (jako jsou zelené plochy, sociální bydlení, ekonomické, kulturní, sportovní nebo komunitní aktivity atd.).</w:t>
            </w:r>
          </w:p>
          <w:p w:rsidR="00987802" w:rsidRPr="00CD779C" w14:paraId="231EFB4F" w14:textId="77777777">
            <w:pPr>
              <w:spacing w:line="240" w:lineRule="auto"/>
              <w:rPr>
                <w:rFonts w:ascii="Segoe UI" w:eastAsia="Segoe UI" w:hAnsi="Segoe UI" w:cs="Segoe UI"/>
                <w:sz w:val="20"/>
              </w:rPr>
            </w:pPr>
          </w:p>
          <w:p w:rsidR="00987802" w:rsidRPr="00CD779C" w14:paraId="769BB919" w14:textId="77777777">
            <w:pPr>
              <w:spacing w:line="240" w:lineRule="auto"/>
              <w:rPr>
                <w:rFonts w:ascii="Segoe UI" w:eastAsia="Segoe UI" w:hAnsi="Segoe UI" w:cs="Segoe UI"/>
                <w:sz w:val="20"/>
              </w:rPr>
            </w:pPr>
            <w:r w:rsidRPr="00CD779C">
              <w:rPr>
                <w:rFonts w:ascii="Segoe UI" w:eastAsia="Segoe UI" w:hAnsi="Segoe UI" w:cs="Segoe UI"/>
                <w:sz w:val="20"/>
              </w:rPr>
              <w:t>Podporované intervence by měly být v souladu se zásadou odpovědnosti za životní prostředí, jak je definována ve směrnici 2004/35. Definice kontaminace půdy viz čl. 2 odst. 1 písm. c) směrnice.</w:t>
            </w:r>
          </w:p>
        </w:tc>
      </w:tr>
      <w:tr w14:paraId="6369C501"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091BC065" w14:textId="77777777">
            <w:pPr>
              <w:spacing w:after="120"/>
              <w:jc w:val="left"/>
              <w:rPr>
                <w:rFonts w:ascii="Segoe UI" w:hAnsi="Segoe UI" w:cs="Segoe UI"/>
                <w:sz w:val="20"/>
              </w:rPr>
            </w:pPr>
            <w:r w:rsidRPr="00CD779C">
              <w:rPr>
                <w:rFonts w:ascii="Segoe UI" w:hAnsi="Segoe UI" w:cs="Segoe UI"/>
                <w:sz w:val="20"/>
              </w:rPr>
              <w:t>Doplňující interpretace</w:t>
            </w:r>
          </w:p>
        </w:tc>
        <w:tc>
          <w:tcPr>
            <w:tcW w:w="6598" w:type="dxa"/>
            <w:tcBorders>
              <w:top w:val="single" w:sz="8" w:space="0" w:color="000000"/>
              <w:bottom w:val="single" w:sz="8" w:space="0" w:color="000000"/>
            </w:tcBorders>
          </w:tcPr>
          <w:p w:rsidR="00987802" w14:paraId="08B09127" w14:textId="77777777">
            <w:pPr>
              <w:spacing w:line="240" w:lineRule="auto"/>
              <w:rPr>
                <w:rFonts w:ascii="Segoe UI" w:eastAsia="Segoe UI" w:hAnsi="Segoe UI" w:cs="Segoe UI"/>
                <w:sz w:val="20"/>
              </w:rPr>
            </w:pPr>
            <w:r w:rsidRPr="00CD779C">
              <w:rPr>
                <w:rFonts w:ascii="Segoe UI" w:eastAsia="Segoe UI" w:hAnsi="Segoe UI" w:cs="Segoe UI"/>
                <w:sz w:val="20"/>
              </w:rPr>
              <w:t>Odlišnost indikátorů RCO 38 a RCR 52 spočívá v tom, že RCO 38 zahrnuje veškerou plochu, která se díky podpořenému projektu připraví pro další využití. RCR 52 zahrnuje pouze tu část takto připravené plochy, kde v návazných aktivitách projektu dochází již k vlastnímu využití půdy v souladu s účelem podpořeného projektu.</w:t>
            </w:r>
          </w:p>
          <w:p w:rsidR="00C73576" w14:paraId="1180AAB9" w14:textId="77777777">
            <w:pPr>
              <w:spacing w:line="240" w:lineRule="auto"/>
              <w:rPr>
                <w:rFonts w:ascii="Segoe UI" w:eastAsia="Segoe UI" w:hAnsi="Segoe UI" w:cs="Segoe UI"/>
                <w:sz w:val="20"/>
              </w:rPr>
            </w:pPr>
          </w:p>
          <w:p w:rsidR="00987802" w14:paraId="35B65F50" w14:textId="77777777">
            <w:pPr>
              <w:spacing w:line="240" w:lineRule="auto"/>
              <w:rPr>
                <w:rFonts w:ascii="Segoe UI" w:eastAsia="Segoe UI" w:hAnsi="Segoe UI" w:cs="Segoe UI"/>
                <w:sz w:val="20"/>
              </w:rPr>
            </w:pPr>
            <w:r w:rsidRPr="00CD779C">
              <w:rPr>
                <w:rFonts w:ascii="Segoe UI" w:eastAsia="Segoe UI" w:hAnsi="Segoe UI" w:cs="Segoe UI"/>
                <w:sz w:val="20"/>
              </w:rPr>
              <w:t xml:space="preserve">Znečištěnou oblastí je myšlena lokalita vedená v databázi </w:t>
            </w:r>
            <w:hyperlink r:id="rId4" w:tooltip="https://www.sekm.cz" w:history="1">
              <w:r w:rsidRPr="00CD779C">
                <w:rPr>
                  <w:rStyle w:val="Hyperlink"/>
                  <w:rFonts w:ascii="Segoe UI" w:eastAsia="Segoe UI" w:hAnsi="Segoe UI" w:cs="Segoe UI"/>
                  <w:sz w:val="20"/>
                </w:rPr>
                <w:t>SEKM</w:t>
              </w:r>
            </w:hyperlink>
            <w:r w:rsidRPr="00CD779C">
              <w:rPr>
                <w:rFonts w:ascii="Segoe UI" w:eastAsia="Segoe UI" w:hAnsi="Segoe UI" w:cs="Segoe UI"/>
                <w:sz w:val="20"/>
              </w:rPr>
              <w:t>.</w:t>
            </w:r>
          </w:p>
          <w:p w:rsidR="00C73576" w14:paraId="55B6F44B" w14:textId="77777777">
            <w:pPr>
              <w:spacing w:line="240" w:lineRule="auto"/>
              <w:rPr>
                <w:rFonts w:ascii="Segoe UI" w:eastAsia="Segoe UI" w:hAnsi="Segoe UI" w:cs="Segoe UI"/>
                <w:sz w:val="20"/>
              </w:rPr>
            </w:pPr>
          </w:p>
          <w:p w:rsidR="00C73576" w:rsidRPr="00CD779C" w14:paraId="0BFF7CF7" w14:textId="2CF455D0">
            <w:pPr>
              <w:spacing w:line="240" w:lineRule="auto"/>
              <w:rPr>
                <w:rFonts w:ascii="Segoe UI" w:eastAsia="Segoe UI" w:hAnsi="Segoe UI" w:cs="Segoe UI"/>
                <w:sz w:val="20"/>
              </w:rPr>
            </w:pPr>
            <w:r w:rsidRPr="00C73576">
              <w:rPr>
                <w:rFonts w:ascii="Segoe UI" w:eastAsia="Segoe UI" w:hAnsi="Segoe UI" w:cs="Segoe UI"/>
                <w:sz w:val="20"/>
              </w:rPr>
              <w:t>Indikátor</w:t>
            </w:r>
            <w:r w:rsidR="000338F3">
              <w:rPr>
                <w:rFonts w:ascii="Segoe UI" w:eastAsia="Segoe UI" w:hAnsi="Segoe UI" w:cs="Segoe UI"/>
                <w:sz w:val="20"/>
              </w:rPr>
              <w:t xml:space="preserve"> může</w:t>
            </w:r>
            <w:r w:rsidRPr="00C73576">
              <w:rPr>
                <w:rFonts w:ascii="Segoe UI" w:eastAsia="Segoe UI" w:hAnsi="Segoe UI" w:cs="Segoe UI"/>
                <w:sz w:val="20"/>
              </w:rPr>
              <w:t xml:space="preserve"> být využit pouze na lokalitách</w:t>
            </w:r>
            <w:r w:rsidR="000338F3">
              <w:rPr>
                <w:rFonts w:ascii="Segoe UI" w:eastAsia="Segoe UI" w:hAnsi="Segoe UI" w:cs="Segoe UI"/>
                <w:sz w:val="20"/>
              </w:rPr>
              <w:t>,</w:t>
            </w:r>
            <w:r w:rsidRPr="00C73576">
              <w:rPr>
                <w:rFonts w:ascii="Segoe UI" w:eastAsia="Segoe UI" w:hAnsi="Segoe UI" w:cs="Segoe UI"/>
                <w:sz w:val="20"/>
              </w:rPr>
              <w:t xml:space="preserve"> na nichž prokazatelně proběhl sanační zásah. Výsledky sanačního zásahu musí být anotovány v databázi SEKM.</w:t>
            </w:r>
          </w:p>
        </w:tc>
      </w:tr>
      <w:tr w14:paraId="1795F894"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6BB796D2" w14:textId="77777777">
            <w:pPr>
              <w:spacing w:after="120"/>
              <w:jc w:val="left"/>
              <w:rPr>
                <w:rFonts w:ascii="Segoe UI" w:eastAsia="Segoe UI" w:hAnsi="Segoe UI" w:cs="Segoe UI"/>
                <w:sz w:val="20"/>
              </w:rPr>
            </w:pPr>
            <w:r w:rsidRPr="00CD779C">
              <w:rPr>
                <w:rFonts w:ascii="Segoe UI" w:eastAsia="Segoe UI" w:hAnsi="Segoe UI" w:cs="Segoe UI"/>
                <w:sz w:val="20"/>
              </w:rPr>
              <w:t>Typ indikátoru</w:t>
            </w:r>
          </w:p>
        </w:tc>
        <w:tc>
          <w:tcPr>
            <w:tcW w:w="6598" w:type="dxa"/>
            <w:tcBorders>
              <w:top w:val="single" w:sz="8" w:space="0" w:color="000000"/>
              <w:bottom w:val="single" w:sz="8" w:space="0" w:color="000000"/>
            </w:tcBorders>
          </w:tcPr>
          <w:p w:rsidR="00987802" w:rsidRPr="00CD779C" w14:paraId="7D21DFDC" w14:textId="77777777">
            <w:pPr>
              <w:rPr>
                <w:rFonts w:ascii="Segoe UI" w:eastAsia="Segoe UI" w:hAnsi="Segoe UI" w:cs="Segoe UI"/>
                <w:sz w:val="20"/>
              </w:rPr>
            </w:pPr>
            <w:r w:rsidRPr="00CD779C">
              <w:rPr>
                <w:rFonts w:ascii="Segoe UI" w:eastAsia="Segoe UI" w:hAnsi="Segoe UI" w:cs="Segoe UI"/>
                <w:sz w:val="20"/>
              </w:rPr>
              <w:t>Výstup</w:t>
            </w:r>
          </w:p>
        </w:tc>
      </w:tr>
      <w:tr w14:paraId="71CFE638"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6F6E10C4" w14:textId="77777777">
            <w:pPr>
              <w:spacing w:after="120"/>
              <w:jc w:val="left"/>
              <w:rPr>
                <w:rFonts w:ascii="Segoe UI" w:hAnsi="Segoe UI" w:cs="Segoe UI"/>
                <w:sz w:val="20"/>
              </w:rPr>
            </w:pPr>
            <w:r w:rsidRPr="00CD779C">
              <w:rPr>
                <w:rFonts w:ascii="Segoe UI" w:hAnsi="Segoe UI" w:cs="Segoe UI"/>
                <w:sz w:val="20"/>
              </w:rPr>
              <w:t xml:space="preserve">Měrná jednotka </w:t>
            </w:r>
          </w:p>
        </w:tc>
        <w:tc>
          <w:tcPr>
            <w:tcW w:w="6598" w:type="dxa"/>
            <w:tcBorders>
              <w:top w:val="single" w:sz="8" w:space="0" w:color="000000"/>
              <w:bottom w:val="single" w:sz="8" w:space="0" w:color="000000"/>
            </w:tcBorders>
          </w:tcPr>
          <w:p w:rsidR="00987802" w:rsidRPr="00CD779C" w14:paraId="6C862896" w14:textId="77777777">
            <w:pPr>
              <w:rPr>
                <w:rFonts w:ascii="Segoe UI" w:eastAsia="Segoe UI" w:hAnsi="Segoe UI" w:cs="Segoe UI"/>
                <w:sz w:val="20"/>
              </w:rPr>
            </w:pPr>
            <w:r w:rsidRPr="00CD779C">
              <w:rPr>
                <w:rFonts w:ascii="Segoe UI" w:eastAsia="Segoe UI" w:hAnsi="Segoe UI" w:cs="Segoe UI"/>
                <w:sz w:val="20"/>
              </w:rPr>
              <w:t>Hektar (ha)</w:t>
            </w:r>
          </w:p>
        </w:tc>
      </w:tr>
      <w:tr w14:paraId="1C2D2163" w14:textId="77777777">
        <w:tblPrEx>
          <w:tblW w:w="0" w:type="auto"/>
          <w:tblLook w:val="04A0"/>
        </w:tblPrEx>
        <w:trPr>
          <w:trHeight w:val="364"/>
        </w:trPr>
        <w:tc>
          <w:tcPr>
            <w:tcW w:w="2395" w:type="dxa"/>
            <w:tcBorders>
              <w:top w:val="single" w:sz="8" w:space="0" w:color="000000"/>
              <w:bottom w:val="single" w:sz="8" w:space="0" w:color="000000"/>
            </w:tcBorders>
            <w:shd w:val="clear" w:color="FFFFFF" w:fill="3E1F65"/>
          </w:tcPr>
          <w:p w:rsidR="00987802" w:rsidRPr="00CD779C" w14:paraId="4FBFE98E" w14:textId="77777777">
            <w:pPr>
              <w:spacing w:after="120" w:line="240" w:lineRule="auto"/>
              <w:jc w:val="left"/>
              <w:rPr>
                <w:sz w:val="20"/>
              </w:rPr>
            </w:pPr>
            <w:r w:rsidRPr="00CD779C">
              <w:rPr>
                <w:rFonts w:ascii="Segoe UI" w:hAnsi="Segoe UI" w:cs="Segoe UI"/>
                <w:sz w:val="20"/>
              </w:rPr>
              <w:t>Způsob kalkulace</w:t>
            </w:r>
          </w:p>
          <w:p w:rsidR="00987802" w:rsidRPr="00CD779C" w14:paraId="106FC621" w14:textId="77777777">
            <w:pPr>
              <w:spacing w:after="120" w:line="240" w:lineRule="auto"/>
              <w:jc w:val="left"/>
              <w:rPr>
                <w:sz w:val="20"/>
              </w:rPr>
            </w:pPr>
            <w:r w:rsidRPr="00CD779C">
              <w:rPr>
                <w:rFonts w:ascii="Segoe UI" w:hAnsi="Segoe UI" w:cs="Segoe UI"/>
                <w:sz w:val="20"/>
              </w:rPr>
              <w:t>jednotky, výchozí, cílové a</w:t>
            </w:r>
          </w:p>
          <w:p w:rsidR="00987802" w:rsidRPr="00CD779C" w14:paraId="2B1095CA" w14:textId="77777777">
            <w:pPr>
              <w:spacing w:after="120" w:line="240" w:lineRule="auto"/>
              <w:jc w:val="left"/>
              <w:rPr>
                <w:sz w:val="20"/>
              </w:rPr>
            </w:pPr>
            <w:r w:rsidRPr="00CD779C">
              <w:rPr>
                <w:rFonts w:ascii="Segoe UI" w:hAnsi="Segoe UI" w:cs="Segoe UI"/>
                <w:sz w:val="20"/>
              </w:rPr>
              <w:t>dosažené hodnoty</w:t>
            </w:r>
          </w:p>
          <w:p w:rsidR="00987802" w:rsidRPr="00CD779C" w14:paraId="364F29E5" w14:textId="77777777">
            <w:pPr>
              <w:spacing w:after="120" w:line="240" w:lineRule="auto"/>
              <w:jc w:val="left"/>
              <w:rPr>
                <w:sz w:val="20"/>
              </w:rPr>
            </w:pPr>
            <w:r w:rsidRPr="00CD779C">
              <w:rPr>
                <w:rFonts w:ascii="Segoe UI" w:hAnsi="Segoe UI" w:cs="Segoe UI"/>
                <w:sz w:val="20"/>
              </w:rPr>
              <w:t>indikátoru</w:t>
            </w:r>
          </w:p>
        </w:tc>
        <w:tc>
          <w:tcPr>
            <w:tcW w:w="6598" w:type="dxa"/>
            <w:tcBorders>
              <w:top w:val="single" w:sz="8" w:space="0" w:color="000000"/>
              <w:bottom w:val="single" w:sz="8" w:space="0" w:color="000000"/>
            </w:tcBorders>
          </w:tcPr>
          <w:p w:rsidR="00987802" w:rsidRPr="00CD779C" w14:paraId="160702EC" w14:textId="77777777">
            <w:pPr>
              <w:rPr>
                <w:rFonts w:ascii="Segoe UI" w:eastAsia="Segoe UI" w:hAnsi="Segoe UI" w:cs="Segoe UI"/>
                <w:sz w:val="20"/>
              </w:rPr>
            </w:pPr>
            <w:r w:rsidRPr="00CD779C">
              <w:rPr>
                <w:rFonts w:ascii="Segoe UI" w:eastAsia="Segoe UI" w:hAnsi="Segoe UI" w:cs="Segoe UI"/>
                <w:sz w:val="20"/>
              </w:rPr>
              <w:t>1 = 1 ha obnovené půdy</w:t>
            </w:r>
          </w:p>
          <w:p w:rsidR="00987802" w:rsidRPr="00CD779C" w14:paraId="2607CB36" w14:textId="77777777">
            <w:pPr>
              <w:rPr>
                <w:rFonts w:ascii="Segoe UI" w:eastAsia="Segoe UI" w:hAnsi="Segoe UI" w:cs="Segoe UI"/>
                <w:sz w:val="20"/>
              </w:rPr>
            </w:pPr>
          </w:p>
          <w:p w:rsidR="00987802" w:rsidRPr="00CD779C" w14:paraId="140BA84B" w14:textId="77777777">
            <w:pPr>
              <w:rPr>
                <w:rFonts w:ascii="Segoe UI" w:eastAsia="Segoe UI" w:hAnsi="Segoe UI" w:cs="Segoe UI"/>
                <w:sz w:val="20"/>
              </w:rPr>
            </w:pPr>
            <w:r w:rsidRPr="00CD779C">
              <w:rPr>
                <w:rFonts w:ascii="Segoe UI" w:eastAsia="Segoe UI" w:hAnsi="Segoe UI" w:cs="Segoe UI"/>
                <w:sz w:val="20"/>
              </w:rPr>
              <w:t>Výchozí hodnota se stanoví jako "0".</w:t>
            </w:r>
          </w:p>
          <w:p w:rsidR="00987802" w:rsidRPr="00CD779C" w14:paraId="1E43F846" w14:textId="77777777">
            <w:pPr>
              <w:rPr>
                <w:rFonts w:ascii="Segoe UI" w:eastAsia="Segoe UI" w:hAnsi="Segoe UI" w:cs="Segoe UI"/>
                <w:sz w:val="20"/>
              </w:rPr>
            </w:pPr>
          </w:p>
          <w:p w:rsidR="00987802" w:rsidRPr="00CD779C" w14:paraId="309863A8" w14:textId="77777777">
            <w:pPr>
              <w:rPr>
                <w:rFonts w:ascii="Segoe UI" w:eastAsia="Segoe UI" w:hAnsi="Segoe UI" w:cs="Segoe UI"/>
                <w:sz w:val="20"/>
              </w:rPr>
            </w:pPr>
            <w:r w:rsidRPr="00CD779C">
              <w:rPr>
                <w:rFonts w:ascii="Segoe UI" w:eastAsia="Segoe UI" w:hAnsi="Segoe UI" w:cs="Segoe UI"/>
                <w:sz w:val="20"/>
              </w:rPr>
              <w:t>Cílová hodnota se stanoví jako plánovaná celková plocha rekultivované půdy v době ukončení fyzické realizace projektu.</w:t>
            </w:r>
          </w:p>
          <w:p w:rsidR="00987802" w:rsidRPr="00CD779C" w14:paraId="6133EFC8" w14:textId="77777777">
            <w:pPr>
              <w:rPr>
                <w:rFonts w:ascii="Segoe UI" w:eastAsia="Segoe UI" w:hAnsi="Segoe UI" w:cs="Segoe UI"/>
                <w:sz w:val="20"/>
              </w:rPr>
            </w:pPr>
          </w:p>
          <w:p w:rsidR="00987802" w:rsidRPr="00CD779C" w14:paraId="2082BE00" w14:textId="77777777">
            <w:pPr>
              <w:rPr>
                <w:rFonts w:ascii="Segoe UI" w:eastAsia="Segoe UI" w:hAnsi="Segoe UI" w:cs="Segoe UI"/>
                <w:sz w:val="20"/>
              </w:rPr>
            </w:pPr>
            <w:r w:rsidRPr="00CD779C">
              <w:rPr>
                <w:rFonts w:ascii="Segoe UI" w:eastAsia="Segoe UI" w:hAnsi="Segoe UI" w:cs="Segoe UI"/>
                <w:sz w:val="20"/>
              </w:rPr>
              <w:t>Dosažená hodnota se sleduje jako plocha skutečně rekultivované půdy v době ukončení fyzické realizace projektu.</w:t>
            </w:r>
          </w:p>
          <w:p w:rsidR="00987802" w:rsidRPr="00CD779C" w14:paraId="52BFC085" w14:textId="77777777">
            <w:pPr>
              <w:rPr>
                <w:rFonts w:ascii="Segoe UI" w:eastAsia="Segoe UI" w:hAnsi="Segoe UI" w:cs="Segoe UI"/>
                <w:sz w:val="20"/>
              </w:rPr>
            </w:pPr>
          </w:p>
          <w:p w:rsidR="00987802" w:rsidRPr="00CD779C" w14:paraId="214982D6" w14:textId="77777777">
            <w:pPr>
              <w:rPr>
                <w:rFonts w:ascii="Segoe UI" w:eastAsia="Segoe UI" w:hAnsi="Segoe UI" w:cs="Segoe UI"/>
                <w:sz w:val="20"/>
              </w:rPr>
            </w:pPr>
            <w:r w:rsidRPr="00CD779C">
              <w:rPr>
                <w:rFonts w:ascii="Segoe UI" w:eastAsia="Segoe UI" w:hAnsi="Segoe UI" w:cs="Segoe UI"/>
                <w:sz w:val="20"/>
              </w:rPr>
              <w:t>Indikátor se sleduje na setiny ha.</w:t>
            </w:r>
          </w:p>
        </w:tc>
      </w:tr>
      <w:tr w14:paraId="4D3FD3AE" w14:textId="77777777">
        <w:tblPrEx>
          <w:tblW w:w="0" w:type="auto"/>
          <w:tblLook w:val="04A0"/>
        </w:tblPrEx>
        <w:trPr>
          <w:trHeight w:val="386"/>
        </w:trPr>
        <w:tc>
          <w:tcPr>
            <w:tcW w:w="2395" w:type="dxa"/>
            <w:tcBorders>
              <w:top w:val="single" w:sz="8" w:space="0" w:color="000000"/>
              <w:bottom w:val="single" w:sz="8" w:space="0" w:color="000000"/>
            </w:tcBorders>
            <w:shd w:val="clear" w:color="FFFFFF" w:fill="3E1F65"/>
          </w:tcPr>
          <w:p w:rsidR="00987802" w:rsidRPr="00CD779C" w14:paraId="0A669E0C" w14:textId="77777777">
            <w:pPr>
              <w:spacing w:after="120" w:line="240" w:lineRule="auto"/>
              <w:rPr>
                <w:rFonts w:ascii="Segoe UI" w:hAnsi="Segoe UI" w:cs="Segoe UI"/>
                <w:sz w:val="20"/>
              </w:rPr>
            </w:pPr>
            <w:r w:rsidRPr="00CD779C">
              <w:rPr>
                <w:rFonts w:ascii="Segoe UI" w:hAnsi="Segoe UI" w:cs="Segoe UI"/>
                <w:sz w:val="20"/>
              </w:rPr>
              <w:t>Dokládání</w:t>
            </w:r>
          </w:p>
        </w:tc>
        <w:tc>
          <w:tcPr>
            <w:tcW w:w="6598" w:type="dxa"/>
            <w:tcBorders>
              <w:top w:val="single" w:sz="8" w:space="0" w:color="000000"/>
              <w:bottom w:val="single" w:sz="8" w:space="0" w:color="000000"/>
            </w:tcBorders>
          </w:tcPr>
          <w:p w:rsidR="00A0754F" w14:paraId="1DC9E5FD" w14:textId="77777777">
            <w:pPr>
              <w:rPr>
                <w:rFonts w:ascii="Segoe UI" w:eastAsia="Segoe UI" w:hAnsi="Segoe UI" w:cs="Segoe UI"/>
                <w:sz w:val="20"/>
              </w:rPr>
            </w:pPr>
            <w:r w:rsidRPr="00CD779C">
              <w:rPr>
                <w:rFonts w:ascii="Segoe UI" w:eastAsia="Segoe UI" w:hAnsi="Segoe UI" w:cs="Segoe UI"/>
                <w:sz w:val="20"/>
              </w:rPr>
              <w:t xml:space="preserve">Příjemce potvrzuje dosažení hodnoty nejpozději v rámci </w:t>
            </w:r>
            <w:r>
              <w:rPr>
                <w:rFonts w:ascii="Segoe UI" w:eastAsia="Segoe UI" w:hAnsi="Segoe UI" w:cs="Segoe UI"/>
                <w:sz w:val="20"/>
              </w:rPr>
              <w:t>p</w:t>
            </w:r>
            <w:r w:rsidRPr="00A0754F">
              <w:rPr>
                <w:rFonts w:ascii="Segoe UI" w:eastAsia="Segoe UI" w:hAnsi="Segoe UI" w:cs="Segoe UI"/>
                <w:sz w:val="20"/>
              </w:rPr>
              <w:t>odklad</w:t>
            </w:r>
            <w:r>
              <w:rPr>
                <w:rFonts w:ascii="Segoe UI" w:eastAsia="Segoe UI" w:hAnsi="Segoe UI" w:cs="Segoe UI"/>
                <w:sz w:val="20"/>
              </w:rPr>
              <w:t>ů</w:t>
            </w:r>
            <w:r w:rsidRPr="00A0754F">
              <w:rPr>
                <w:rFonts w:ascii="Segoe UI" w:eastAsia="Segoe UI" w:hAnsi="Segoe UI" w:cs="Segoe UI"/>
                <w:sz w:val="20"/>
              </w:rPr>
              <w:t xml:space="preserve"> k Vyhodnocení ukončení akce</w:t>
            </w:r>
            <w:r w:rsidRPr="00CD779C">
              <w:rPr>
                <w:rFonts w:ascii="Segoe UI" w:eastAsia="Segoe UI" w:hAnsi="Segoe UI" w:cs="Segoe UI"/>
                <w:sz w:val="20"/>
              </w:rPr>
              <w:t>.</w:t>
            </w:r>
          </w:p>
          <w:p w:rsidR="00987802" w:rsidRPr="00CD779C" w14:paraId="6588D427" w14:textId="77777777">
            <w:pPr>
              <w:rPr>
                <w:rFonts w:ascii="Segoe UI" w:eastAsia="Segoe UI" w:hAnsi="Segoe UI" w:cs="Segoe UI"/>
                <w:sz w:val="20"/>
              </w:rPr>
            </w:pPr>
            <w:r w:rsidRPr="00CD779C">
              <w:rPr>
                <w:rFonts w:ascii="Segoe UI" w:eastAsia="Segoe UI" w:hAnsi="Segoe UI" w:cs="Segoe UI"/>
                <w:sz w:val="20"/>
              </w:rPr>
              <w:t>a) technickou, stavební, audiovizuální a další dokumentací prokazující, že plocha byla rekultivovaná v souladu s účelem projektu.</w:t>
            </w:r>
          </w:p>
        </w:tc>
      </w:tr>
      <w:tr w14:paraId="544F69EF"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24A88930" w14:textId="77777777">
            <w:pPr>
              <w:spacing w:after="120"/>
              <w:jc w:val="left"/>
              <w:rPr>
                <w:rFonts w:ascii="Segoe UI" w:eastAsia="Segoe UI" w:hAnsi="Segoe UI" w:cs="Segoe UI"/>
                <w:sz w:val="20"/>
              </w:rPr>
            </w:pPr>
            <w:r w:rsidRPr="00CD779C">
              <w:rPr>
                <w:rFonts w:ascii="Segoe UI" w:eastAsia="Segoe UI" w:hAnsi="Segoe UI" w:cs="Segoe UI"/>
                <w:sz w:val="20"/>
              </w:rPr>
              <w:t>Udržitelnost</w:t>
            </w:r>
          </w:p>
        </w:tc>
        <w:tc>
          <w:tcPr>
            <w:tcW w:w="6598" w:type="dxa"/>
            <w:tcBorders>
              <w:top w:val="single" w:sz="8" w:space="0" w:color="000000"/>
              <w:bottom w:val="single" w:sz="8" w:space="0" w:color="000000"/>
            </w:tcBorders>
          </w:tcPr>
          <w:p w:rsidR="00987802" w:rsidRPr="00CD779C" w14:paraId="70A3BB25" w14:textId="77777777">
            <w:pPr>
              <w:rPr>
                <w:rFonts w:ascii="Segoe UI" w:eastAsia="Segoe UI" w:hAnsi="Segoe UI" w:cs="Segoe UI"/>
                <w:sz w:val="20"/>
              </w:rPr>
            </w:pPr>
            <w:r w:rsidRPr="00CD779C">
              <w:rPr>
                <w:rFonts w:ascii="Segoe UI" w:eastAsia="Segoe UI" w:hAnsi="Segoe UI" w:cs="Segoe UI"/>
                <w:sz w:val="20"/>
              </w:rPr>
              <w:t xml:space="preserve">Žadatel je </w:t>
            </w:r>
            <w:r w:rsidRPr="00CD779C" w:rsidR="00197CC0">
              <w:rPr>
                <w:rFonts w:ascii="Segoe UI" w:eastAsia="Segoe UI" w:hAnsi="Segoe UI" w:cs="Segoe UI"/>
                <w:sz w:val="20"/>
              </w:rPr>
              <w:t>povinen</w:t>
            </w:r>
            <w:r w:rsidRPr="00CD779C">
              <w:rPr>
                <w:rFonts w:ascii="Segoe UI" w:eastAsia="Segoe UI" w:hAnsi="Segoe UI" w:cs="Segoe UI"/>
                <w:sz w:val="20"/>
              </w:rPr>
              <w:t xml:space="preserve"> udržet dosaženou hodnotu indikátoru po dobu udržitelnosti projektu.</w:t>
            </w:r>
          </w:p>
        </w:tc>
      </w:tr>
      <w:tr w14:paraId="7913639E" w14:textId="77777777">
        <w:tblPrEx>
          <w:tblW w:w="0" w:type="auto"/>
          <w:tblLook w:val="04A0"/>
        </w:tblPrEx>
        <w:trPr>
          <w:trHeight w:val="413"/>
        </w:trPr>
        <w:tc>
          <w:tcPr>
            <w:tcW w:w="2395" w:type="dxa"/>
            <w:tcBorders>
              <w:top w:val="single" w:sz="8" w:space="0" w:color="000000"/>
              <w:bottom w:val="single" w:sz="8" w:space="0" w:color="000000"/>
            </w:tcBorders>
            <w:shd w:val="clear" w:color="FFFFFF" w:fill="3E1F65"/>
          </w:tcPr>
          <w:p w:rsidR="00987802" w:rsidRPr="00CD779C" w14:paraId="059FDA75" w14:textId="77777777">
            <w:pPr>
              <w:spacing w:after="120" w:line="240" w:lineRule="auto"/>
              <w:jc w:val="left"/>
              <w:rPr>
                <w:rFonts w:ascii="Segoe UI" w:eastAsia="Segoe UI" w:hAnsi="Segoe UI" w:cs="Segoe UI"/>
                <w:sz w:val="20"/>
              </w:rPr>
            </w:pPr>
            <w:r w:rsidRPr="00CD779C">
              <w:rPr>
                <w:rFonts w:ascii="Segoe UI" w:eastAsia="Segoe UI" w:hAnsi="Segoe UI" w:cs="Segoe UI"/>
                <w:sz w:val="20"/>
              </w:rPr>
              <w:t>Sankce</w:t>
            </w:r>
          </w:p>
        </w:tc>
        <w:tc>
          <w:tcPr>
            <w:tcW w:w="6598" w:type="dxa"/>
            <w:tcBorders>
              <w:top w:val="single" w:sz="8" w:space="0" w:color="000000"/>
              <w:bottom w:val="single" w:sz="8" w:space="0" w:color="000000"/>
            </w:tcBorders>
          </w:tcPr>
          <w:p w:rsidR="00987802" w:rsidRPr="00CD779C" w14:paraId="608C6BCE" w14:textId="77777777">
            <w:pPr>
              <w:rPr>
                <w:rFonts w:ascii="Segoe UI" w:eastAsia="Segoe UI" w:hAnsi="Segoe UI" w:cs="Segoe UI"/>
                <w:sz w:val="20"/>
              </w:rPr>
            </w:pPr>
            <w:r w:rsidRPr="00CD779C">
              <w:rPr>
                <w:rFonts w:ascii="Segoe UI" w:eastAsia="Segoe UI" w:hAnsi="Segoe UI" w:cs="Segoe UI"/>
                <w:sz w:val="20"/>
              </w:rPr>
              <w:t>Skut. plnění indikátoru (x) ≥ 80 % cílové hodnoty: bez finanční opravy 50 % &lt;(x) &lt;80 %: poměrná finanční oprava z částky, ve které byla porušena rozpočtová kázeň ve výši odpovídající poměru nedosažení indikátoru.</w:t>
            </w:r>
          </w:p>
          <w:p w:rsidR="00987802" w:rsidRPr="00CD779C" w14:paraId="0610AB9C" w14:textId="77777777">
            <w:pPr>
              <w:rPr>
                <w:rFonts w:ascii="Segoe UI" w:eastAsia="Segoe UI" w:hAnsi="Segoe UI" w:cs="Segoe UI"/>
                <w:sz w:val="20"/>
              </w:rPr>
            </w:pPr>
            <w:r w:rsidRPr="00CD779C">
              <w:rPr>
                <w:rFonts w:ascii="Segoe UI" w:eastAsia="Segoe UI" w:hAnsi="Segoe UI" w:cs="Segoe UI"/>
                <w:sz w:val="20"/>
              </w:rPr>
              <w:t>(x) ≤50 %: 100 % finanční oprava z částky, ve které byla porušena</w:t>
            </w:r>
          </w:p>
          <w:p w:rsidR="00987802" w:rsidRPr="00CD779C" w14:paraId="4894371E" w14:textId="77777777">
            <w:pPr>
              <w:rPr>
                <w:rFonts w:ascii="Segoe UI" w:eastAsia="Segoe UI" w:hAnsi="Segoe UI" w:cs="Segoe UI"/>
                <w:sz w:val="20"/>
              </w:rPr>
            </w:pPr>
            <w:r w:rsidRPr="00CD779C">
              <w:rPr>
                <w:rFonts w:ascii="Segoe UI" w:eastAsia="Segoe UI" w:hAnsi="Segoe UI" w:cs="Segoe UI"/>
                <w:sz w:val="20"/>
              </w:rPr>
              <w:t>rozpočtová kázeň.</w:t>
            </w:r>
          </w:p>
        </w:tc>
      </w:tr>
      <w:tr w14:paraId="68F8B118"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77E1AFE9" w14:textId="77777777">
            <w:pPr>
              <w:spacing w:after="120"/>
              <w:jc w:val="left"/>
              <w:rPr>
                <w:rFonts w:ascii="Segoe UI" w:eastAsia="Segoe UI" w:hAnsi="Segoe UI" w:cs="Segoe UI"/>
                <w:sz w:val="20"/>
              </w:rPr>
            </w:pPr>
            <w:r w:rsidRPr="00CD779C">
              <w:rPr>
                <w:rFonts w:ascii="Segoe UI" w:eastAsia="Segoe UI" w:hAnsi="Segoe UI" w:cs="Segoe UI"/>
                <w:sz w:val="20"/>
              </w:rPr>
              <w:t>Relevantní aktivita výzvy</w:t>
            </w:r>
          </w:p>
        </w:tc>
        <w:tc>
          <w:tcPr>
            <w:tcW w:w="6598" w:type="dxa"/>
            <w:tcBorders>
              <w:top w:val="single" w:sz="8" w:space="0" w:color="000000"/>
              <w:bottom w:val="single" w:sz="8" w:space="0" w:color="000000"/>
            </w:tcBorders>
          </w:tcPr>
          <w:p w:rsidR="00987802" w:rsidRPr="00CD779C" w14:paraId="2826863E" w14:textId="6466F072">
            <w:pPr>
              <w:rPr>
                <w:rFonts w:ascii="Segoe UI" w:eastAsia="Segoe UI" w:hAnsi="Segoe UI" w:cs="Segoe UI"/>
                <w:sz w:val="20"/>
              </w:rPr>
            </w:pPr>
            <w:r w:rsidRPr="00CD779C">
              <w:rPr>
                <w:rFonts w:ascii="Segoe UI" w:eastAsia="Segoe UI" w:hAnsi="Segoe UI" w:cs="Segoe UI"/>
                <w:sz w:val="20"/>
              </w:rPr>
              <w:t xml:space="preserve">Indikátor je </w:t>
            </w:r>
            <w:r w:rsidRPr="00CD779C">
              <w:rPr>
                <w:rFonts w:ascii="Segoe UI" w:eastAsia="Segoe UI" w:hAnsi="Segoe UI" w:cs="Segoe UI"/>
                <w:b/>
                <w:bCs/>
                <w:sz w:val="20"/>
              </w:rPr>
              <w:t xml:space="preserve">povinně </w:t>
            </w:r>
            <w:r w:rsidRPr="00CD779C">
              <w:rPr>
                <w:rFonts w:ascii="Segoe UI" w:eastAsia="Segoe UI" w:hAnsi="Segoe UI" w:cs="Segoe UI"/>
                <w:b/>
                <w:sz w:val="20"/>
              </w:rPr>
              <w:t xml:space="preserve">volitelný </w:t>
            </w:r>
            <w:r w:rsidRPr="00CD779C">
              <w:rPr>
                <w:rFonts w:ascii="Segoe UI" w:eastAsia="Segoe UI" w:hAnsi="Segoe UI" w:cs="Segoe UI"/>
                <w:sz w:val="20"/>
              </w:rPr>
              <w:t xml:space="preserve">pro </w:t>
            </w:r>
            <w:r w:rsidR="000D50EF">
              <w:rPr>
                <w:rFonts w:ascii="Segoe UI" w:eastAsia="Segoe UI" w:hAnsi="Segoe UI" w:cs="Segoe UI"/>
                <w:sz w:val="20"/>
              </w:rPr>
              <w:t>všechny aktivity</w:t>
            </w:r>
            <w:r w:rsidRPr="00CD779C">
              <w:rPr>
                <w:rFonts w:ascii="Segoe UI" w:eastAsia="Segoe UI" w:hAnsi="Segoe UI" w:cs="Segoe UI"/>
                <w:sz w:val="20"/>
              </w:rPr>
              <w:t>. Žadatel si indikátor zvolí v případě, kdy dochází k realizaci projektu v lokalitě vedené v databázi SEKM.</w:t>
            </w:r>
            <w:r>
              <w:rPr>
                <w:rFonts w:ascii="Segoe UI" w:eastAsia="Segoe UI" w:hAnsi="Segoe UI" w:cs="Segoe UI"/>
                <w:sz w:val="20"/>
              </w:rPr>
              <w:t xml:space="preserve"> </w:t>
            </w:r>
          </w:p>
        </w:tc>
      </w:tr>
    </w:tbl>
    <w:p w:rsidR="00987802" w:rsidRPr="00CD779C" w14:paraId="27AEC4E1" w14:textId="77777777">
      <w:pPr>
        <w:spacing w:after="120"/>
        <w:jc w:val="left"/>
        <w:rPr>
          <w:rFonts w:ascii="Segoe UI" w:hAnsi="Segoe UI" w:cs="Segoe UI"/>
          <w:sz w:val="20"/>
          <w:szCs w:val="20"/>
        </w:rPr>
      </w:pPr>
    </w:p>
    <w:tbl>
      <w:tblPr>
        <w:tblStyle w:val="TableGrid"/>
        <w:tblW w:w="0" w:type="auto"/>
        <w:tblLook w:val="04A0"/>
      </w:tblPr>
      <w:tblGrid>
        <w:gridCol w:w="2395"/>
        <w:gridCol w:w="6598"/>
      </w:tblGrid>
      <w:tr w14:paraId="2345EFCB"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76C3B970" w14:textId="77777777">
            <w:pPr>
              <w:spacing w:after="120"/>
              <w:jc w:val="left"/>
              <w:rPr>
                <w:rFonts w:ascii="Segoe UI" w:hAnsi="Segoe UI" w:cs="Segoe UI"/>
                <w:sz w:val="20"/>
              </w:rPr>
            </w:pPr>
            <w:r w:rsidRPr="00CD779C">
              <w:rPr>
                <w:rFonts w:ascii="Segoe UI" w:hAnsi="Segoe UI" w:cs="Segoe UI"/>
                <w:sz w:val="20"/>
              </w:rPr>
              <w:t>Název</w:t>
            </w:r>
          </w:p>
        </w:tc>
        <w:tc>
          <w:tcPr>
            <w:tcW w:w="6598" w:type="dxa"/>
            <w:tcBorders>
              <w:top w:val="single" w:sz="8" w:space="0" w:color="000000"/>
              <w:bottom w:val="single" w:sz="8" w:space="0" w:color="000000"/>
            </w:tcBorders>
          </w:tcPr>
          <w:p w:rsidR="00987802" w:rsidRPr="00CD779C" w14:paraId="4DADE563" w14:textId="77777777">
            <w:pPr>
              <w:rPr>
                <w:rFonts w:ascii="Segoe UI" w:eastAsia="Segoe UI" w:hAnsi="Segoe UI" w:cs="Segoe UI"/>
                <w:b/>
                <w:sz w:val="20"/>
              </w:rPr>
            </w:pPr>
            <w:r w:rsidRPr="00CD779C">
              <w:rPr>
                <w:rFonts w:ascii="Segoe UI" w:eastAsia="Segoe UI" w:hAnsi="Segoe UI" w:cs="Segoe UI"/>
                <w:sz w:val="20"/>
              </w:rPr>
              <w:t xml:space="preserve">445001 (RCR 52) - </w:t>
            </w:r>
            <w:r w:rsidRPr="00CD779C">
              <w:rPr>
                <w:rFonts w:ascii="Segoe UI" w:eastAsia="Segoe UI" w:hAnsi="Segoe UI" w:cs="Segoe UI"/>
                <w:b/>
                <w:sz w:val="20"/>
              </w:rPr>
              <w:t>Rekultivovaná půda využívaná pro zeleň, sociální bydlení, ekonomické nebo jiné činnosti</w:t>
            </w:r>
          </w:p>
        </w:tc>
      </w:tr>
      <w:tr w14:paraId="2394382E"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4D0CF6A4" w14:textId="77777777">
            <w:pPr>
              <w:spacing w:after="120"/>
              <w:jc w:val="left"/>
              <w:rPr>
                <w:rFonts w:ascii="Segoe UI" w:hAnsi="Segoe UI" w:cs="Segoe UI"/>
                <w:sz w:val="20"/>
              </w:rPr>
            </w:pPr>
            <w:r w:rsidRPr="00CD779C">
              <w:rPr>
                <w:rFonts w:ascii="Segoe UI" w:hAnsi="Segoe UI" w:cs="Segoe UI"/>
                <w:sz w:val="20"/>
              </w:rPr>
              <w:t>Definice</w:t>
            </w:r>
          </w:p>
        </w:tc>
        <w:tc>
          <w:tcPr>
            <w:tcW w:w="6598" w:type="dxa"/>
            <w:tcBorders>
              <w:top w:val="single" w:sz="8" w:space="0" w:color="000000"/>
              <w:bottom w:val="single" w:sz="8" w:space="0" w:color="000000"/>
            </w:tcBorders>
          </w:tcPr>
          <w:p w:rsidR="00987802" w:rsidRPr="00CD779C" w14:paraId="055EDEC1" w14:textId="77777777">
            <w:pPr>
              <w:rPr>
                <w:rFonts w:ascii="Segoe UI" w:eastAsia="Segoe UI" w:hAnsi="Segoe UI" w:cs="Segoe UI"/>
                <w:sz w:val="20"/>
              </w:rPr>
            </w:pPr>
            <w:r w:rsidRPr="00CD779C">
              <w:rPr>
                <w:rFonts w:ascii="Segoe UI" w:eastAsia="Segoe UI" w:hAnsi="Segoe UI" w:cs="Segoe UI"/>
                <w:sz w:val="20"/>
              </w:rPr>
              <w:t>Plocha kontaminovaných oblastí u sanovaných pozemků, která je podporována projektem a pro kterou je obnova doplněna akčním plánem přijatým k obnově a opětovnému použití lokality (jako pro zelené plochy, sociální bydlení, ekonomické, kulturní, sportovní nebo komunitní aktivity).</w:t>
            </w:r>
          </w:p>
        </w:tc>
      </w:tr>
      <w:tr w14:paraId="34DC8B55"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083BFAAE" w14:textId="77777777">
            <w:pPr>
              <w:spacing w:after="120"/>
              <w:jc w:val="left"/>
              <w:rPr>
                <w:rFonts w:ascii="Segoe UI" w:hAnsi="Segoe UI" w:cs="Segoe UI"/>
                <w:sz w:val="20"/>
              </w:rPr>
            </w:pPr>
            <w:r w:rsidRPr="00CD779C">
              <w:rPr>
                <w:rFonts w:ascii="Segoe UI" w:hAnsi="Segoe UI" w:cs="Segoe UI"/>
                <w:sz w:val="20"/>
              </w:rPr>
              <w:t>Doplňující interpretace</w:t>
            </w:r>
          </w:p>
        </w:tc>
        <w:tc>
          <w:tcPr>
            <w:tcW w:w="6598" w:type="dxa"/>
            <w:tcBorders>
              <w:top w:val="single" w:sz="8" w:space="0" w:color="000000"/>
              <w:bottom w:val="single" w:sz="8" w:space="0" w:color="000000"/>
            </w:tcBorders>
          </w:tcPr>
          <w:p w:rsidR="00987802" w:rsidRPr="00CD779C" w14:paraId="000CA102" w14:textId="77777777">
            <w:pPr>
              <w:rPr>
                <w:rFonts w:ascii="Segoe UI" w:eastAsia="Segoe UI" w:hAnsi="Segoe UI" w:cs="Segoe UI"/>
                <w:sz w:val="20"/>
              </w:rPr>
            </w:pPr>
            <w:r w:rsidRPr="00CD779C">
              <w:rPr>
                <w:rFonts w:ascii="Segoe UI" w:eastAsia="Segoe UI" w:hAnsi="Segoe UI" w:cs="Segoe UI"/>
                <w:sz w:val="20"/>
              </w:rPr>
              <w:t>Odlišnost indikátorů RCO 38 a RCR 52 spočívá v tom, že RCO 38 zahrnuje veškerou plochu, která se díky podpořenému projektu připraví pro další využití. RCR 52 zahrnuje pouze tu část takto připravené plochy, kde v návazných aktivitách projektu dochází již k vlastnímu využití půdy v souladu s účelem podpořeného projektu.</w:t>
            </w:r>
          </w:p>
          <w:p w:rsidR="00987802" w:rsidRPr="00CD779C" w14:paraId="7F897B40" w14:textId="77777777">
            <w:pPr>
              <w:rPr>
                <w:rFonts w:ascii="Segoe UI" w:eastAsia="Segoe UI" w:hAnsi="Segoe UI" w:cs="Segoe UI"/>
                <w:sz w:val="20"/>
              </w:rPr>
            </w:pPr>
          </w:p>
          <w:p w:rsidR="00987802" w14:paraId="3B02EB45" w14:textId="77777777">
            <w:pPr>
              <w:spacing w:line="240" w:lineRule="auto"/>
              <w:jc w:val="left"/>
              <w:rPr>
                <w:rFonts w:ascii="Segoe UI" w:eastAsia="Segoe UI" w:hAnsi="Segoe UI" w:cs="Segoe UI"/>
                <w:sz w:val="20"/>
              </w:rPr>
            </w:pPr>
            <w:r w:rsidRPr="00CD779C">
              <w:rPr>
                <w:rFonts w:ascii="Segoe UI" w:eastAsia="Segoe UI" w:hAnsi="Segoe UI" w:cs="Segoe UI"/>
                <w:sz w:val="20"/>
              </w:rPr>
              <w:t xml:space="preserve">Plochou kontaminovaných oblastí u sanovaných pozemků je myšlena lokalita vedená v databázi </w:t>
            </w:r>
            <w:hyperlink w:history="1">
              <w:r w:rsidRPr="00CD779C">
                <w:rPr>
                  <w:rStyle w:val="Hyperlink"/>
                  <w:rFonts w:ascii="Segoe UI" w:eastAsia="Segoe UI" w:hAnsi="Segoe UI" w:cs="Segoe UI"/>
                  <w:sz w:val="20"/>
                </w:rPr>
                <w:t>SEKM</w:t>
              </w:r>
            </w:hyperlink>
            <w:r w:rsidRPr="00CD779C">
              <w:rPr>
                <w:rFonts w:ascii="Segoe UI" w:eastAsia="Segoe UI" w:hAnsi="Segoe UI" w:cs="Segoe UI"/>
                <w:sz w:val="20"/>
              </w:rPr>
              <w:t>.</w:t>
            </w:r>
          </w:p>
          <w:p w:rsidR="00C73576" w14:paraId="4ADD32FD" w14:textId="77777777">
            <w:pPr>
              <w:spacing w:line="240" w:lineRule="auto"/>
              <w:jc w:val="left"/>
              <w:rPr>
                <w:rFonts w:ascii="Segoe UI" w:eastAsia="Segoe UI" w:hAnsi="Segoe UI" w:cs="Segoe UI"/>
                <w:sz w:val="20"/>
              </w:rPr>
            </w:pPr>
          </w:p>
          <w:p w:rsidR="00C73576" w:rsidRPr="00CD779C" w14:paraId="584A48ED" w14:textId="5560DAB2">
            <w:pPr>
              <w:spacing w:line="240" w:lineRule="auto"/>
              <w:jc w:val="left"/>
              <w:rPr>
                <w:rFonts w:ascii="Segoe UI" w:eastAsia="Segoe UI" w:hAnsi="Segoe UI" w:cs="Segoe UI"/>
                <w:sz w:val="20"/>
              </w:rPr>
            </w:pPr>
            <w:r w:rsidRPr="00C73576">
              <w:rPr>
                <w:rFonts w:ascii="Segoe UI" w:eastAsia="Segoe UI" w:hAnsi="Segoe UI" w:cs="Segoe UI"/>
                <w:sz w:val="20"/>
              </w:rPr>
              <w:t xml:space="preserve">Indikátor </w:t>
            </w:r>
            <w:r w:rsidR="000338F3">
              <w:rPr>
                <w:rFonts w:ascii="Segoe UI" w:eastAsia="Segoe UI" w:hAnsi="Segoe UI" w:cs="Segoe UI"/>
                <w:sz w:val="20"/>
              </w:rPr>
              <w:t>může</w:t>
            </w:r>
            <w:r w:rsidRPr="00C73576">
              <w:rPr>
                <w:rFonts w:ascii="Segoe UI" w:eastAsia="Segoe UI" w:hAnsi="Segoe UI" w:cs="Segoe UI"/>
                <w:sz w:val="20"/>
              </w:rPr>
              <w:t xml:space="preserve"> být využit pouze na lokalitách</w:t>
            </w:r>
            <w:r w:rsidR="000338F3">
              <w:rPr>
                <w:rFonts w:ascii="Segoe UI" w:eastAsia="Segoe UI" w:hAnsi="Segoe UI" w:cs="Segoe UI"/>
                <w:sz w:val="20"/>
              </w:rPr>
              <w:t>,</w:t>
            </w:r>
            <w:r w:rsidRPr="00C73576">
              <w:rPr>
                <w:rFonts w:ascii="Segoe UI" w:eastAsia="Segoe UI" w:hAnsi="Segoe UI" w:cs="Segoe UI"/>
                <w:sz w:val="20"/>
              </w:rPr>
              <w:t xml:space="preserve"> na nichž prokazatelně proběhl sanační zásah. Výsledky sanačního zásahu musí být anotovány v databázi SEKM.</w:t>
            </w:r>
          </w:p>
        </w:tc>
      </w:tr>
      <w:tr w14:paraId="3965E7E3"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0BDA108D" w14:textId="77777777">
            <w:pPr>
              <w:spacing w:after="120"/>
              <w:jc w:val="left"/>
              <w:rPr>
                <w:rFonts w:ascii="Segoe UI" w:hAnsi="Segoe UI" w:cs="Segoe UI"/>
                <w:sz w:val="20"/>
              </w:rPr>
            </w:pPr>
            <w:r w:rsidRPr="00CD779C">
              <w:rPr>
                <w:rFonts w:ascii="Segoe UI" w:hAnsi="Segoe UI" w:cs="Segoe UI"/>
                <w:sz w:val="20"/>
              </w:rPr>
              <w:t>Typ indikátoru</w:t>
            </w:r>
          </w:p>
        </w:tc>
        <w:tc>
          <w:tcPr>
            <w:tcW w:w="6598" w:type="dxa"/>
            <w:tcBorders>
              <w:top w:val="single" w:sz="8" w:space="0" w:color="000000"/>
              <w:bottom w:val="single" w:sz="8" w:space="0" w:color="000000"/>
            </w:tcBorders>
          </w:tcPr>
          <w:p w:rsidR="00987802" w:rsidRPr="00CD779C" w14:paraId="47B9AE70" w14:textId="77777777">
            <w:pPr>
              <w:rPr>
                <w:rFonts w:ascii="Segoe UI" w:eastAsia="Segoe UI" w:hAnsi="Segoe UI" w:cs="Segoe UI"/>
                <w:sz w:val="20"/>
              </w:rPr>
            </w:pPr>
            <w:r w:rsidRPr="00CD779C">
              <w:rPr>
                <w:rFonts w:ascii="Segoe UI" w:eastAsia="Segoe UI" w:hAnsi="Segoe UI" w:cs="Segoe UI"/>
                <w:sz w:val="20"/>
              </w:rPr>
              <w:t>Výsledek</w:t>
            </w:r>
          </w:p>
        </w:tc>
      </w:tr>
      <w:tr w14:paraId="75B527CD"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157DCA35" w14:textId="77777777">
            <w:pPr>
              <w:spacing w:after="120"/>
              <w:jc w:val="left"/>
              <w:rPr>
                <w:rFonts w:ascii="Segoe UI" w:hAnsi="Segoe UI" w:cs="Segoe UI"/>
                <w:sz w:val="20"/>
              </w:rPr>
            </w:pPr>
            <w:r w:rsidRPr="00CD779C">
              <w:rPr>
                <w:rFonts w:ascii="Segoe UI" w:hAnsi="Segoe UI" w:cs="Segoe UI"/>
                <w:sz w:val="20"/>
              </w:rPr>
              <w:t xml:space="preserve">Měrná jednotka </w:t>
            </w:r>
          </w:p>
        </w:tc>
        <w:tc>
          <w:tcPr>
            <w:tcW w:w="6598" w:type="dxa"/>
            <w:tcBorders>
              <w:top w:val="single" w:sz="8" w:space="0" w:color="000000"/>
              <w:bottom w:val="single" w:sz="8" w:space="0" w:color="000000"/>
            </w:tcBorders>
          </w:tcPr>
          <w:p w:rsidR="00987802" w:rsidRPr="00CD779C" w14:paraId="15C30575" w14:textId="77777777">
            <w:pPr>
              <w:rPr>
                <w:rFonts w:ascii="Segoe UI" w:eastAsia="Segoe UI" w:hAnsi="Segoe UI" w:cs="Segoe UI"/>
                <w:sz w:val="20"/>
              </w:rPr>
            </w:pPr>
            <w:r w:rsidRPr="00CD779C">
              <w:rPr>
                <w:rFonts w:ascii="Segoe UI" w:eastAsia="Segoe UI" w:hAnsi="Segoe UI" w:cs="Segoe UI"/>
                <w:sz w:val="20"/>
              </w:rPr>
              <w:t>Hektar (Ha)</w:t>
            </w:r>
          </w:p>
        </w:tc>
      </w:tr>
      <w:tr w14:paraId="2A1DA828" w14:textId="77777777">
        <w:tblPrEx>
          <w:tblW w:w="0" w:type="auto"/>
          <w:tblLook w:val="04A0"/>
        </w:tblPrEx>
        <w:trPr>
          <w:trHeight w:val="401"/>
        </w:trPr>
        <w:tc>
          <w:tcPr>
            <w:tcW w:w="2395" w:type="dxa"/>
            <w:tcBorders>
              <w:top w:val="single" w:sz="8" w:space="0" w:color="000000"/>
              <w:bottom w:val="single" w:sz="8" w:space="0" w:color="000000"/>
            </w:tcBorders>
            <w:shd w:val="clear" w:color="FFFFFF" w:fill="3E1F65"/>
          </w:tcPr>
          <w:p w:rsidR="00987802" w:rsidRPr="00CD779C" w14:paraId="41C4DC8F" w14:textId="77777777">
            <w:pPr>
              <w:spacing w:after="120"/>
              <w:jc w:val="left"/>
              <w:rPr>
                <w:sz w:val="20"/>
              </w:rPr>
            </w:pPr>
            <w:r w:rsidRPr="00CD779C">
              <w:rPr>
                <w:rFonts w:ascii="Segoe UI" w:hAnsi="Segoe UI" w:cs="Segoe UI"/>
                <w:sz w:val="20"/>
              </w:rPr>
              <w:t>Způsob kalkulace</w:t>
            </w:r>
          </w:p>
          <w:p w:rsidR="00987802" w:rsidRPr="00CD779C" w14:paraId="384E21CE" w14:textId="77777777">
            <w:pPr>
              <w:spacing w:after="120"/>
              <w:jc w:val="left"/>
              <w:rPr>
                <w:sz w:val="20"/>
              </w:rPr>
            </w:pPr>
            <w:r w:rsidRPr="00CD779C">
              <w:rPr>
                <w:rFonts w:ascii="Segoe UI" w:hAnsi="Segoe UI" w:cs="Segoe UI"/>
                <w:sz w:val="20"/>
              </w:rPr>
              <w:t>jednotky, výchozí, cílové a</w:t>
            </w:r>
          </w:p>
          <w:p w:rsidR="00987802" w:rsidRPr="00CD779C" w14:paraId="2873BD18" w14:textId="77777777">
            <w:pPr>
              <w:spacing w:after="120"/>
              <w:jc w:val="left"/>
              <w:rPr>
                <w:sz w:val="20"/>
              </w:rPr>
            </w:pPr>
            <w:r w:rsidRPr="00CD779C">
              <w:rPr>
                <w:rFonts w:ascii="Segoe UI" w:hAnsi="Segoe UI" w:cs="Segoe UI"/>
                <w:sz w:val="20"/>
              </w:rPr>
              <w:t>dosažené hodnoty</w:t>
            </w:r>
          </w:p>
          <w:p w:rsidR="00987802" w:rsidRPr="00CD779C" w14:paraId="7B2A12B7" w14:textId="77777777">
            <w:pPr>
              <w:spacing w:after="120"/>
              <w:jc w:val="left"/>
              <w:rPr>
                <w:sz w:val="20"/>
              </w:rPr>
            </w:pPr>
            <w:r w:rsidRPr="00CD779C">
              <w:rPr>
                <w:rFonts w:ascii="Segoe UI" w:hAnsi="Segoe UI" w:cs="Segoe UI"/>
                <w:sz w:val="20"/>
              </w:rPr>
              <w:t>indikátoru</w:t>
            </w:r>
          </w:p>
        </w:tc>
        <w:tc>
          <w:tcPr>
            <w:tcW w:w="6598" w:type="dxa"/>
            <w:tcBorders>
              <w:top w:val="single" w:sz="8" w:space="0" w:color="000000"/>
              <w:bottom w:val="single" w:sz="8" w:space="0" w:color="000000"/>
            </w:tcBorders>
          </w:tcPr>
          <w:p w:rsidR="00987802" w:rsidRPr="00CD779C" w14:paraId="181CDDE2" w14:textId="77777777">
            <w:pPr>
              <w:rPr>
                <w:rFonts w:ascii="Segoe UI" w:eastAsia="Segoe UI" w:hAnsi="Segoe UI" w:cs="Segoe UI"/>
                <w:sz w:val="20"/>
              </w:rPr>
            </w:pPr>
            <w:r w:rsidRPr="00CD779C">
              <w:rPr>
                <w:rFonts w:ascii="Segoe UI" w:eastAsia="Segoe UI" w:hAnsi="Segoe UI" w:cs="Segoe UI"/>
                <w:sz w:val="20"/>
              </w:rPr>
              <w:t>1 = 1 ha nově využívané obnovené půdy</w:t>
            </w:r>
          </w:p>
          <w:p w:rsidR="00987802" w:rsidRPr="00CD779C" w14:paraId="2678F40E" w14:textId="77777777">
            <w:pPr>
              <w:rPr>
                <w:rFonts w:ascii="Segoe UI" w:eastAsia="Segoe UI" w:hAnsi="Segoe UI" w:cs="Segoe UI"/>
                <w:sz w:val="20"/>
              </w:rPr>
            </w:pPr>
          </w:p>
          <w:p w:rsidR="00987802" w:rsidRPr="00CD779C" w14:paraId="09378578" w14:textId="77777777">
            <w:pPr>
              <w:rPr>
                <w:rFonts w:ascii="Segoe UI" w:eastAsia="Segoe UI" w:hAnsi="Segoe UI" w:cs="Segoe UI"/>
                <w:sz w:val="20"/>
              </w:rPr>
            </w:pPr>
            <w:r w:rsidRPr="00CD779C">
              <w:rPr>
                <w:rFonts w:ascii="Segoe UI" w:eastAsia="Segoe UI" w:hAnsi="Segoe UI" w:cs="Segoe UI"/>
                <w:sz w:val="20"/>
              </w:rPr>
              <w:t>Výchozí hodnota se stanoví jako "0".</w:t>
            </w:r>
          </w:p>
          <w:p w:rsidR="00987802" w:rsidRPr="00CD779C" w14:paraId="320811E7" w14:textId="77777777">
            <w:pPr>
              <w:rPr>
                <w:rFonts w:ascii="Segoe UI" w:eastAsia="Segoe UI" w:hAnsi="Segoe UI" w:cs="Segoe UI"/>
                <w:sz w:val="20"/>
              </w:rPr>
            </w:pPr>
          </w:p>
          <w:p w:rsidR="00987802" w:rsidRPr="00CD779C" w14:paraId="7AA3A56E" w14:textId="77777777">
            <w:pPr>
              <w:rPr>
                <w:rFonts w:ascii="Segoe UI" w:eastAsia="Segoe UI" w:hAnsi="Segoe UI" w:cs="Segoe UI"/>
                <w:sz w:val="20"/>
              </w:rPr>
            </w:pPr>
            <w:r w:rsidRPr="00CD779C">
              <w:rPr>
                <w:rFonts w:ascii="Segoe UI" w:eastAsia="Segoe UI" w:hAnsi="Segoe UI" w:cs="Segoe UI"/>
                <w:sz w:val="20"/>
              </w:rPr>
              <w:t>Cílová hodnota jako plánovaná celková plocha využívané rekultivované půdy v době ukončení fyzické realizace projektu.</w:t>
            </w:r>
          </w:p>
          <w:p w:rsidR="00987802" w:rsidRPr="00CD779C" w14:paraId="730E56FB" w14:textId="77777777">
            <w:pPr>
              <w:rPr>
                <w:rFonts w:ascii="Segoe UI" w:eastAsia="Segoe UI" w:hAnsi="Segoe UI" w:cs="Segoe UI"/>
                <w:sz w:val="20"/>
              </w:rPr>
            </w:pPr>
          </w:p>
          <w:p w:rsidR="00987802" w:rsidRPr="00CD779C" w14:paraId="082BDC4A" w14:textId="77777777">
            <w:pPr>
              <w:rPr>
                <w:rFonts w:ascii="Segoe UI" w:eastAsia="Segoe UI" w:hAnsi="Segoe UI" w:cs="Segoe UI"/>
                <w:sz w:val="20"/>
              </w:rPr>
            </w:pPr>
            <w:r w:rsidRPr="00CD779C">
              <w:rPr>
                <w:rFonts w:ascii="Segoe UI" w:eastAsia="Segoe UI" w:hAnsi="Segoe UI" w:cs="Segoe UI"/>
                <w:sz w:val="20"/>
              </w:rPr>
              <w:t>Dosažená hodnota se sleduje jako plocha skutečně využívané</w:t>
            </w:r>
          </w:p>
          <w:p w:rsidR="00987802" w:rsidRPr="00CD779C" w14:paraId="15AEB52A" w14:textId="77777777">
            <w:pPr>
              <w:rPr>
                <w:rFonts w:ascii="Segoe UI" w:eastAsia="Segoe UI" w:hAnsi="Segoe UI" w:cs="Segoe UI"/>
                <w:sz w:val="20"/>
              </w:rPr>
            </w:pPr>
            <w:r w:rsidRPr="00CD779C">
              <w:rPr>
                <w:rFonts w:ascii="Segoe UI" w:eastAsia="Segoe UI" w:hAnsi="Segoe UI" w:cs="Segoe UI"/>
                <w:sz w:val="20"/>
              </w:rPr>
              <w:t>rekultivované půdy v době ukončení fyzické realizace projektu.</w:t>
            </w:r>
          </w:p>
          <w:p w:rsidR="00987802" w:rsidRPr="00CD779C" w14:paraId="6A68BB29" w14:textId="77777777">
            <w:pPr>
              <w:rPr>
                <w:rFonts w:ascii="Segoe UI" w:eastAsia="Segoe UI" w:hAnsi="Segoe UI" w:cs="Segoe UI"/>
                <w:sz w:val="20"/>
              </w:rPr>
            </w:pPr>
          </w:p>
          <w:p w:rsidR="00987802" w:rsidRPr="00CD779C" w14:paraId="4EE108DB" w14:textId="77777777">
            <w:pPr>
              <w:rPr>
                <w:rFonts w:ascii="Segoe UI" w:eastAsia="Segoe UI" w:hAnsi="Segoe UI" w:cs="Segoe UI"/>
                <w:sz w:val="20"/>
              </w:rPr>
            </w:pPr>
            <w:r w:rsidRPr="00CD779C">
              <w:rPr>
                <w:rFonts w:ascii="Segoe UI" w:eastAsia="Segoe UI" w:hAnsi="Segoe UI" w:cs="Segoe UI"/>
                <w:sz w:val="20"/>
              </w:rPr>
              <w:t>Indikátor se sleduje na setiny ha.</w:t>
            </w:r>
          </w:p>
        </w:tc>
      </w:tr>
      <w:tr w14:paraId="7EF6B784"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4EC8BDE7" w14:textId="77777777">
            <w:pPr>
              <w:spacing w:after="120"/>
              <w:jc w:val="left"/>
              <w:rPr>
                <w:rFonts w:ascii="Segoe UI" w:hAnsi="Segoe UI" w:cs="Segoe UI"/>
                <w:sz w:val="20"/>
              </w:rPr>
            </w:pPr>
            <w:r w:rsidRPr="00CD779C">
              <w:rPr>
                <w:rFonts w:ascii="Segoe UI" w:hAnsi="Segoe UI" w:cs="Segoe UI"/>
                <w:sz w:val="20"/>
              </w:rPr>
              <w:t>Dokládání</w:t>
            </w:r>
          </w:p>
        </w:tc>
        <w:tc>
          <w:tcPr>
            <w:tcW w:w="6598" w:type="dxa"/>
            <w:tcBorders>
              <w:top w:val="single" w:sz="8" w:space="0" w:color="000000"/>
              <w:bottom w:val="single" w:sz="8" w:space="0" w:color="000000"/>
            </w:tcBorders>
          </w:tcPr>
          <w:p w:rsidR="00987802" w:rsidRPr="00CD779C" w14:paraId="062A29AD" w14:textId="77777777">
            <w:pPr>
              <w:rPr>
                <w:rFonts w:ascii="Segoe UI" w:eastAsia="Segoe UI" w:hAnsi="Segoe UI" w:cs="Segoe UI"/>
                <w:sz w:val="20"/>
              </w:rPr>
            </w:pPr>
            <w:r w:rsidRPr="00CD779C">
              <w:rPr>
                <w:rFonts w:ascii="Segoe UI" w:eastAsia="Segoe UI" w:hAnsi="Segoe UI" w:cs="Segoe UI"/>
                <w:sz w:val="20"/>
              </w:rPr>
              <w:t xml:space="preserve">Příjemce dokládá dosaženou hodnotu v rámci </w:t>
            </w:r>
            <w:r w:rsidRPr="00CD779C" w:rsidR="00A0754F">
              <w:rPr>
                <w:rFonts w:ascii="Segoe UI" w:eastAsia="Segoe UI" w:hAnsi="Segoe UI" w:cs="Segoe UI"/>
                <w:sz w:val="20"/>
              </w:rPr>
              <w:t xml:space="preserve">Příjemce potvrzuje dosažení hodnoty nejpozději v rámci </w:t>
            </w:r>
            <w:r w:rsidR="00A0754F">
              <w:rPr>
                <w:rFonts w:ascii="Segoe UI" w:eastAsia="Segoe UI" w:hAnsi="Segoe UI" w:cs="Segoe UI"/>
                <w:sz w:val="20"/>
              </w:rPr>
              <w:t>p</w:t>
            </w:r>
            <w:r w:rsidRPr="00A0754F" w:rsidR="00A0754F">
              <w:rPr>
                <w:rFonts w:ascii="Segoe UI" w:eastAsia="Segoe UI" w:hAnsi="Segoe UI" w:cs="Segoe UI"/>
                <w:sz w:val="20"/>
              </w:rPr>
              <w:t>odklad</w:t>
            </w:r>
            <w:r w:rsidR="00A0754F">
              <w:rPr>
                <w:rFonts w:ascii="Segoe UI" w:eastAsia="Segoe UI" w:hAnsi="Segoe UI" w:cs="Segoe UI"/>
                <w:sz w:val="20"/>
              </w:rPr>
              <w:t>ů</w:t>
            </w:r>
            <w:r w:rsidRPr="00A0754F" w:rsidR="00A0754F">
              <w:rPr>
                <w:rFonts w:ascii="Segoe UI" w:eastAsia="Segoe UI" w:hAnsi="Segoe UI" w:cs="Segoe UI"/>
                <w:sz w:val="20"/>
              </w:rPr>
              <w:t xml:space="preserve"> k Vyhodnocení ukončení akce</w:t>
            </w:r>
            <w:r w:rsidRPr="00CD779C">
              <w:rPr>
                <w:rFonts w:ascii="Segoe UI" w:eastAsia="Segoe UI" w:hAnsi="Segoe UI" w:cs="Segoe UI"/>
                <w:sz w:val="20"/>
              </w:rPr>
              <w:t xml:space="preserve"> a následně </w:t>
            </w:r>
            <w:r w:rsidR="00A0754F">
              <w:rPr>
                <w:rFonts w:ascii="Segoe UI" w:eastAsia="Segoe UI" w:hAnsi="Segoe UI" w:cs="Segoe UI"/>
                <w:sz w:val="20"/>
              </w:rPr>
              <w:t>během udržitelnosti</w:t>
            </w:r>
            <w:r w:rsidRPr="00CD779C">
              <w:rPr>
                <w:rFonts w:ascii="Segoe UI" w:eastAsia="Segoe UI" w:hAnsi="Segoe UI" w:cs="Segoe UI"/>
                <w:sz w:val="20"/>
              </w:rPr>
              <w:t>:</w:t>
            </w:r>
          </w:p>
          <w:p w:rsidR="00987802" w:rsidRPr="00CD779C" w14:paraId="1A8D94C3" w14:textId="77777777">
            <w:pPr>
              <w:rPr>
                <w:rFonts w:ascii="Segoe UI" w:eastAsia="Segoe UI" w:hAnsi="Segoe UI" w:cs="Segoe UI"/>
                <w:sz w:val="20"/>
              </w:rPr>
            </w:pPr>
            <w:r w:rsidRPr="00CD779C">
              <w:rPr>
                <w:rFonts w:ascii="Segoe UI" w:eastAsia="Segoe UI" w:hAnsi="Segoe UI" w:cs="Segoe UI"/>
                <w:sz w:val="20"/>
              </w:rPr>
              <w:t>a) technickou, stavební, provozní, audiovizuální a další relevantní</w:t>
            </w:r>
          </w:p>
          <w:p w:rsidR="00987802" w:rsidRPr="00CD779C" w14:paraId="4490B82F" w14:textId="77777777">
            <w:pPr>
              <w:rPr>
                <w:rFonts w:ascii="Segoe UI" w:eastAsia="Segoe UI" w:hAnsi="Segoe UI" w:cs="Segoe UI"/>
                <w:sz w:val="20"/>
              </w:rPr>
            </w:pPr>
            <w:r w:rsidRPr="00CD779C">
              <w:rPr>
                <w:rFonts w:ascii="Segoe UI" w:eastAsia="Segoe UI" w:hAnsi="Segoe UI" w:cs="Segoe UI"/>
                <w:sz w:val="20"/>
              </w:rPr>
              <w:t>dokumentací prokazující, že plocha rekultivované půdy je využívaná v souladu s účelem projektu.</w:t>
            </w:r>
          </w:p>
        </w:tc>
      </w:tr>
      <w:tr w14:paraId="5402ED50"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59EB37FD" w14:textId="77777777">
            <w:pPr>
              <w:spacing w:after="120"/>
              <w:jc w:val="left"/>
              <w:rPr>
                <w:rFonts w:ascii="Segoe UI" w:eastAsia="Segoe UI" w:hAnsi="Segoe UI" w:cs="Segoe UI"/>
                <w:sz w:val="20"/>
              </w:rPr>
            </w:pPr>
            <w:r w:rsidRPr="00CD779C">
              <w:rPr>
                <w:rFonts w:ascii="Segoe UI" w:eastAsia="Segoe UI" w:hAnsi="Segoe UI" w:cs="Segoe UI"/>
                <w:sz w:val="20"/>
              </w:rPr>
              <w:t>Udržitelnost</w:t>
            </w:r>
          </w:p>
        </w:tc>
        <w:tc>
          <w:tcPr>
            <w:tcW w:w="6598" w:type="dxa"/>
            <w:tcBorders>
              <w:top w:val="single" w:sz="8" w:space="0" w:color="000000"/>
              <w:bottom w:val="single" w:sz="8" w:space="0" w:color="000000"/>
            </w:tcBorders>
          </w:tcPr>
          <w:p w:rsidR="00987802" w:rsidRPr="00CD779C" w14:paraId="2FCFDAA0" w14:textId="77777777">
            <w:pPr>
              <w:rPr>
                <w:rFonts w:ascii="Segoe UI" w:eastAsia="Segoe UI" w:hAnsi="Segoe UI" w:cs="Segoe UI"/>
                <w:sz w:val="20"/>
              </w:rPr>
            </w:pPr>
            <w:r w:rsidRPr="00CD779C">
              <w:rPr>
                <w:rFonts w:ascii="Segoe UI" w:eastAsia="Segoe UI" w:hAnsi="Segoe UI" w:cs="Segoe UI"/>
                <w:sz w:val="20"/>
              </w:rPr>
              <w:t xml:space="preserve">Žadatel je </w:t>
            </w:r>
            <w:r w:rsidRPr="00CD779C" w:rsidR="00197CC0">
              <w:rPr>
                <w:rFonts w:ascii="Segoe UI" w:eastAsia="Segoe UI" w:hAnsi="Segoe UI" w:cs="Segoe UI"/>
                <w:sz w:val="20"/>
              </w:rPr>
              <w:t>povinen</w:t>
            </w:r>
            <w:r w:rsidRPr="00CD779C">
              <w:rPr>
                <w:rFonts w:ascii="Segoe UI" w:eastAsia="Segoe UI" w:hAnsi="Segoe UI" w:cs="Segoe UI"/>
                <w:sz w:val="20"/>
              </w:rPr>
              <w:t xml:space="preserve"> udržet dosaženou hodnotu indikátoru po dobu udržitelnosti projektu.</w:t>
            </w:r>
          </w:p>
        </w:tc>
      </w:tr>
      <w:tr w14:paraId="4061A7F8" w14:textId="77777777">
        <w:tblPrEx>
          <w:tblW w:w="0" w:type="auto"/>
          <w:tblLook w:val="04A0"/>
        </w:tblPrEx>
        <w:trPr>
          <w:trHeight w:val="395"/>
        </w:trPr>
        <w:tc>
          <w:tcPr>
            <w:tcW w:w="2395" w:type="dxa"/>
            <w:tcBorders>
              <w:top w:val="single" w:sz="8" w:space="0" w:color="000000"/>
              <w:bottom w:val="single" w:sz="8" w:space="0" w:color="000000"/>
            </w:tcBorders>
            <w:shd w:val="clear" w:color="FFFFFF" w:fill="3E1F65"/>
          </w:tcPr>
          <w:p w:rsidR="00987802" w:rsidRPr="00CD779C" w14:paraId="0F56F0F4" w14:textId="77777777">
            <w:pPr>
              <w:rPr>
                <w:rFonts w:ascii="Segoe UI" w:eastAsia="Segoe UI" w:hAnsi="Segoe UI" w:cs="Segoe UI"/>
                <w:sz w:val="20"/>
              </w:rPr>
            </w:pPr>
            <w:r w:rsidRPr="00CD779C">
              <w:rPr>
                <w:rFonts w:ascii="Segoe UI" w:eastAsia="Segoe UI" w:hAnsi="Segoe UI" w:cs="Segoe UI"/>
                <w:sz w:val="20"/>
              </w:rPr>
              <w:t>Sankce</w:t>
            </w:r>
          </w:p>
        </w:tc>
        <w:tc>
          <w:tcPr>
            <w:tcW w:w="6598" w:type="dxa"/>
            <w:tcBorders>
              <w:top w:val="single" w:sz="8" w:space="0" w:color="000000"/>
              <w:bottom w:val="single" w:sz="8" w:space="0" w:color="000000"/>
            </w:tcBorders>
          </w:tcPr>
          <w:p w:rsidR="00987802" w:rsidRPr="00CD779C" w14:paraId="156680C8" w14:textId="77777777">
            <w:pPr>
              <w:rPr>
                <w:rFonts w:ascii="Segoe UI" w:eastAsia="Segoe UI" w:hAnsi="Segoe UI" w:cs="Segoe UI"/>
                <w:sz w:val="20"/>
              </w:rPr>
            </w:pPr>
            <w:r w:rsidRPr="00CD779C">
              <w:rPr>
                <w:rFonts w:ascii="Segoe UI" w:eastAsia="Segoe UI" w:hAnsi="Segoe UI" w:cs="Segoe UI"/>
                <w:sz w:val="20"/>
              </w:rPr>
              <w:t xml:space="preserve">Skut. plnění indikátoru (x) ≥ 80 % cílové hodnoty: bez finanční opravy </w:t>
            </w:r>
          </w:p>
          <w:p w:rsidR="00987802" w:rsidRPr="00CD779C" w14:paraId="18673EB8" w14:textId="77777777">
            <w:pPr>
              <w:rPr>
                <w:rFonts w:ascii="Segoe UI" w:eastAsia="Segoe UI" w:hAnsi="Segoe UI" w:cs="Segoe UI"/>
                <w:sz w:val="20"/>
              </w:rPr>
            </w:pPr>
          </w:p>
          <w:p w:rsidR="00987802" w:rsidRPr="00CD779C" w14:paraId="4BDDC5F3" w14:textId="77777777">
            <w:pPr>
              <w:rPr>
                <w:rFonts w:ascii="Segoe UI" w:eastAsia="Segoe UI" w:hAnsi="Segoe UI" w:cs="Segoe UI"/>
                <w:sz w:val="20"/>
              </w:rPr>
            </w:pPr>
            <w:r w:rsidRPr="00CD779C">
              <w:rPr>
                <w:rFonts w:ascii="Segoe UI" w:eastAsia="Segoe UI" w:hAnsi="Segoe UI" w:cs="Segoe UI"/>
                <w:sz w:val="20"/>
              </w:rPr>
              <w:t xml:space="preserve">50 % &lt;(x) &lt;80 %: poměrná finanční oprava z částky, ve které byla porušena rozpočtová kázeň ve výši odpovídající poměru nedosažení indikátoru. </w:t>
            </w:r>
          </w:p>
          <w:p w:rsidR="00987802" w:rsidRPr="00CD779C" w14:paraId="15FFE275" w14:textId="77777777">
            <w:pPr>
              <w:rPr>
                <w:rFonts w:ascii="Segoe UI" w:eastAsia="Segoe UI" w:hAnsi="Segoe UI" w:cs="Segoe UI"/>
                <w:sz w:val="20"/>
              </w:rPr>
            </w:pPr>
          </w:p>
          <w:p w:rsidR="00987802" w:rsidRPr="00CD779C" w14:paraId="149F5A8E" w14:textId="77777777">
            <w:pPr>
              <w:rPr>
                <w:rFonts w:ascii="Segoe UI" w:eastAsia="Segoe UI" w:hAnsi="Segoe UI" w:cs="Segoe UI"/>
                <w:sz w:val="20"/>
              </w:rPr>
            </w:pPr>
            <w:r w:rsidRPr="00CD779C">
              <w:rPr>
                <w:rFonts w:ascii="Segoe UI" w:eastAsia="Segoe UI" w:hAnsi="Segoe UI" w:cs="Segoe UI"/>
                <w:sz w:val="20"/>
              </w:rPr>
              <w:t>(x) ≤50 %: 100 % finanční oprava z částky, ve které byla porušena rozpočtová kázeň.</w:t>
            </w:r>
          </w:p>
        </w:tc>
      </w:tr>
      <w:tr w14:paraId="6B34CF32"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7D759946" w14:textId="77777777">
            <w:pPr>
              <w:spacing w:after="120"/>
              <w:jc w:val="left"/>
              <w:rPr>
                <w:rFonts w:ascii="Segoe UI" w:hAnsi="Segoe UI" w:cs="Segoe UI"/>
                <w:sz w:val="20"/>
              </w:rPr>
            </w:pPr>
            <w:r w:rsidRPr="00CD779C">
              <w:rPr>
                <w:rFonts w:ascii="Segoe UI" w:hAnsi="Segoe UI" w:cs="Segoe UI"/>
                <w:sz w:val="20"/>
              </w:rPr>
              <w:t>Relevantní aktivita výzvy</w:t>
            </w:r>
          </w:p>
        </w:tc>
        <w:tc>
          <w:tcPr>
            <w:tcW w:w="6598" w:type="dxa"/>
            <w:tcBorders>
              <w:top w:val="single" w:sz="8" w:space="0" w:color="000000"/>
              <w:bottom w:val="single" w:sz="8" w:space="0" w:color="000000"/>
            </w:tcBorders>
          </w:tcPr>
          <w:p w:rsidR="00987802" w:rsidRPr="00CD779C" w14:paraId="23861DE0" w14:textId="77777777">
            <w:pPr>
              <w:rPr>
                <w:rFonts w:ascii="Segoe UI" w:eastAsia="Segoe UI" w:hAnsi="Segoe UI" w:cs="Segoe UI"/>
                <w:sz w:val="20"/>
              </w:rPr>
            </w:pPr>
            <w:r w:rsidRPr="00CD779C">
              <w:rPr>
                <w:rFonts w:ascii="Segoe UI" w:eastAsia="Segoe UI" w:hAnsi="Segoe UI" w:cs="Segoe UI"/>
                <w:sz w:val="20"/>
              </w:rPr>
              <w:t xml:space="preserve">Indikátor je </w:t>
            </w:r>
            <w:r w:rsidRPr="00CD779C">
              <w:rPr>
                <w:rFonts w:ascii="Segoe UI" w:eastAsia="Segoe UI" w:hAnsi="Segoe UI" w:cs="Segoe UI"/>
                <w:b/>
                <w:bCs/>
                <w:sz w:val="20"/>
              </w:rPr>
              <w:t>povinně volitelný</w:t>
            </w:r>
            <w:r w:rsidRPr="00CD779C">
              <w:rPr>
                <w:rFonts w:ascii="Segoe UI" w:eastAsia="Segoe UI" w:hAnsi="Segoe UI" w:cs="Segoe UI"/>
                <w:b/>
                <w:sz w:val="20"/>
              </w:rPr>
              <w:t xml:space="preserve"> </w:t>
            </w:r>
            <w:r w:rsidRPr="00CD779C">
              <w:rPr>
                <w:rFonts w:ascii="Segoe UI" w:eastAsia="Segoe UI" w:hAnsi="Segoe UI" w:cs="Segoe UI"/>
                <w:sz w:val="20"/>
              </w:rPr>
              <w:t xml:space="preserve">pro </w:t>
            </w:r>
            <w:r w:rsidR="000D76C2">
              <w:rPr>
                <w:rFonts w:ascii="Segoe UI" w:eastAsia="Segoe UI" w:hAnsi="Segoe UI" w:cs="Segoe UI"/>
                <w:b/>
                <w:sz w:val="20"/>
              </w:rPr>
              <w:t>všechny aktivity.</w:t>
            </w:r>
            <w:r w:rsidRPr="00CD779C">
              <w:rPr>
                <w:rFonts w:ascii="Segoe UI" w:eastAsia="Segoe UI" w:hAnsi="Segoe UI" w:cs="Segoe UI"/>
                <w:sz w:val="20"/>
              </w:rPr>
              <w:t xml:space="preserve"> Žadatel si indikátor zvolí v případě, kdy dochází k realizaci projektu v lokalitě vedené v databázi SEKM.</w:t>
            </w:r>
          </w:p>
        </w:tc>
      </w:tr>
    </w:tbl>
    <w:p w:rsidR="00987802" w:rsidRPr="00CD779C" w14:paraId="63FDB38A" w14:textId="77777777">
      <w:pPr>
        <w:spacing w:after="120"/>
        <w:jc w:val="left"/>
        <w:rPr>
          <w:rFonts w:ascii="Segoe UI" w:hAnsi="Segoe UI" w:cs="Segoe UI"/>
          <w:sz w:val="20"/>
          <w:szCs w:val="20"/>
        </w:rPr>
      </w:pPr>
    </w:p>
    <w:tbl>
      <w:tblPr>
        <w:tblStyle w:val="TableGrid"/>
        <w:tblW w:w="0" w:type="auto"/>
        <w:tblLook w:val="04A0"/>
      </w:tblPr>
      <w:tblGrid>
        <w:gridCol w:w="2395"/>
        <w:gridCol w:w="6598"/>
      </w:tblGrid>
      <w:tr w14:paraId="74D23850"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16DD9113" w14:textId="77777777">
            <w:pPr>
              <w:spacing w:after="120"/>
              <w:jc w:val="left"/>
              <w:rPr>
                <w:rFonts w:ascii="Segoe UI" w:hAnsi="Segoe UI" w:cs="Segoe UI"/>
                <w:sz w:val="20"/>
              </w:rPr>
            </w:pPr>
            <w:r w:rsidRPr="00CD779C">
              <w:rPr>
                <w:rFonts w:ascii="Segoe UI" w:hAnsi="Segoe UI" w:cs="Segoe UI"/>
                <w:sz w:val="20"/>
              </w:rPr>
              <w:t>Název</w:t>
            </w:r>
          </w:p>
        </w:tc>
        <w:tc>
          <w:tcPr>
            <w:tcW w:w="6598" w:type="dxa"/>
            <w:tcBorders>
              <w:top w:val="single" w:sz="8" w:space="0" w:color="000000"/>
              <w:bottom w:val="single" w:sz="8" w:space="0" w:color="000000"/>
            </w:tcBorders>
          </w:tcPr>
          <w:p w:rsidR="00987802" w:rsidRPr="00CD779C" w14:paraId="4D133482" w14:textId="77777777">
            <w:pPr>
              <w:spacing w:line="240" w:lineRule="auto"/>
              <w:jc w:val="left"/>
              <w:rPr>
                <w:rFonts w:ascii="Segoe UI" w:eastAsia="Segoe UI" w:hAnsi="Segoe UI" w:cs="Segoe UI"/>
                <w:b/>
                <w:sz w:val="20"/>
              </w:rPr>
            </w:pPr>
            <w:r w:rsidRPr="00CD779C">
              <w:rPr>
                <w:rFonts w:ascii="Segoe UI" w:eastAsia="Segoe UI" w:hAnsi="Segoe UI" w:cs="Segoe UI"/>
                <w:sz w:val="20"/>
              </w:rPr>
              <w:t xml:space="preserve">500013 (RCO67) - </w:t>
            </w:r>
            <w:r w:rsidRPr="00CD779C">
              <w:rPr>
                <w:rFonts w:ascii="Segoe UI" w:eastAsia="Segoe UI" w:hAnsi="Segoe UI" w:cs="Segoe UI"/>
                <w:b/>
                <w:sz w:val="20"/>
              </w:rPr>
              <w:t>Kapacita tříd v nových nebo modernizovaných vzdělávacích zařízeních</w:t>
            </w:r>
          </w:p>
        </w:tc>
      </w:tr>
      <w:tr w14:paraId="2C72A8AE"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3FC75424" w14:textId="77777777">
            <w:pPr>
              <w:spacing w:after="120"/>
              <w:jc w:val="left"/>
              <w:rPr>
                <w:rFonts w:ascii="Segoe UI" w:hAnsi="Segoe UI" w:cs="Segoe UI"/>
                <w:sz w:val="20"/>
              </w:rPr>
            </w:pPr>
            <w:r w:rsidRPr="00CD779C">
              <w:rPr>
                <w:rFonts w:ascii="Segoe UI" w:hAnsi="Segoe UI" w:cs="Segoe UI"/>
                <w:sz w:val="20"/>
              </w:rPr>
              <w:t>Definice</w:t>
            </w:r>
          </w:p>
        </w:tc>
        <w:tc>
          <w:tcPr>
            <w:tcW w:w="6598" w:type="dxa"/>
            <w:tcBorders>
              <w:top w:val="single" w:sz="8" w:space="0" w:color="000000"/>
              <w:bottom w:val="single" w:sz="8" w:space="0" w:color="000000"/>
            </w:tcBorders>
          </w:tcPr>
          <w:p w:rsidR="00987802" w:rsidRPr="00CD779C" w14:paraId="5CF3C550" w14:textId="77777777">
            <w:pPr>
              <w:spacing w:line="240" w:lineRule="auto"/>
              <w:rPr>
                <w:rFonts w:ascii="Segoe UI" w:eastAsia="Segoe UI" w:hAnsi="Segoe UI" w:cs="Segoe UI"/>
                <w:sz w:val="20"/>
              </w:rPr>
            </w:pPr>
            <w:r w:rsidRPr="00CD779C">
              <w:rPr>
                <w:rFonts w:ascii="Segoe UI" w:eastAsia="Segoe UI" w:hAnsi="Segoe UI" w:cs="Segoe UI"/>
                <w:sz w:val="20"/>
              </w:rPr>
              <w:t>Kapacita učebny z hlediska maximálního počtu žáků / studentů, kteří mohou být zapsáni a využívat vzdělávací zařízení. Kapacita učebny by měla být počítána v souladu s vnitrostátními právními předpisy, ale neměla by zahrnovat učitele, rodiče, pomocný personál nebo jiné osoby, které mohou zařízení také používat.</w:t>
            </w:r>
          </w:p>
          <w:p w:rsidR="00987802" w:rsidRPr="00CD779C" w14:paraId="0EE57EE8" w14:textId="77777777">
            <w:pPr>
              <w:spacing w:line="240" w:lineRule="auto"/>
              <w:rPr>
                <w:rFonts w:ascii="Segoe UI" w:eastAsia="Segoe UI" w:hAnsi="Segoe UI" w:cs="Segoe UI"/>
                <w:sz w:val="20"/>
              </w:rPr>
            </w:pPr>
          </w:p>
          <w:p w:rsidR="00987802" w:rsidRPr="00CD779C" w14:paraId="154252E4" w14:textId="77777777">
            <w:pPr>
              <w:spacing w:line="240" w:lineRule="auto"/>
              <w:rPr>
                <w:rFonts w:ascii="Segoe UI" w:eastAsia="Segoe UI" w:hAnsi="Segoe UI" w:cs="Segoe UI"/>
                <w:sz w:val="20"/>
              </w:rPr>
            </w:pPr>
            <w:r w:rsidRPr="00CD779C">
              <w:rPr>
                <w:rFonts w:ascii="Segoe UI" w:eastAsia="Segoe UI" w:hAnsi="Segoe UI" w:cs="Segoe UI"/>
                <w:sz w:val="20"/>
              </w:rPr>
              <w:t>Lze nově vybudovat nebo modernizovat vzdělávací zařízení, jako jsou školy a univerzity. Modernizace nezahrnuje energetickou inovaci ani údržbu a opravy.</w:t>
            </w:r>
          </w:p>
        </w:tc>
      </w:tr>
      <w:tr w14:paraId="38AF0623"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45BDE95C" w14:textId="77777777">
            <w:pPr>
              <w:spacing w:after="120"/>
              <w:jc w:val="left"/>
              <w:rPr>
                <w:rFonts w:ascii="Segoe UI" w:eastAsia="Segoe UI" w:hAnsi="Segoe UI" w:cs="Segoe UI"/>
                <w:sz w:val="20"/>
              </w:rPr>
            </w:pPr>
            <w:r w:rsidRPr="00CD779C">
              <w:rPr>
                <w:rFonts w:ascii="Segoe UI" w:eastAsia="Segoe UI" w:hAnsi="Segoe UI" w:cs="Segoe UI"/>
                <w:sz w:val="20"/>
              </w:rPr>
              <w:t>Typ indikátoru</w:t>
            </w:r>
          </w:p>
        </w:tc>
        <w:tc>
          <w:tcPr>
            <w:tcW w:w="6598" w:type="dxa"/>
            <w:tcBorders>
              <w:top w:val="single" w:sz="8" w:space="0" w:color="000000"/>
              <w:bottom w:val="single" w:sz="8" w:space="0" w:color="000000"/>
            </w:tcBorders>
          </w:tcPr>
          <w:p w:rsidR="00987802" w:rsidRPr="00CD779C" w14:paraId="21AE5992" w14:textId="77777777">
            <w:pPr>
              <w:rPr>
                <w:rFonts w:ascii="Segoe UI" w:eastAsia="Segoe UI" w:hAnsi="Segoe UI" w:cs="Segoe UI"/>
                <w:sz w:val="20"/>
              </w:rPr>
            </w:pPr>
            <w:r w:rsidRPr="00CD779C">
              <w:rPr>
                <w:rFonts w:ascii="Segoe UI" w:eastAsia="Segoe UI" w:hAnsi="Segoe UI" w:cs="Segoe UI"/>
                <w:sz w:val="20"/>
              </w:rPr>
              <w:t>Výstup</w:t>
            </w:r>
          </w:p>
        </w:tc>
      </w:tr>
      <w:tr w14:paraId="2BB298A3"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2D8B4D39" w14:textId="77777777">
            <w:pPr>
              <w:spacing w:after="120"/>
              <w:jc w:val="left"/>
              <w:rPr>
                <w:rFonts w:ascii="Segoe UI" w:hAnsi="Segoe UI" w:cs="Segoe UI"/>
                <w:sz w:val="20"/>
              </w:rPr>
            </w:pPr>
            <w:r w:rsidRPr="00CD779C">
              <w:rPr>
                <w:rFonts w:ascii="Segoe UI" w:hAnsi="Segoe UI" w:cs="Segoe UI"/>
                <w:sz w:val="20"/>
              </w:rPr>
              <w:t xml:space="preserve">Měrná jednotka </w:t>
            </w:r>
          </w:p>
        </w:tc>
        <w:tc>
          <w:tcPr>
            <w:tcW w:w="6598" w:type="dxa"/>
            <w:tcBorders>
              <w:top w:val="single" w:sz="8" w:space="0" w:color="000000"/>
              <w:bottom w:val="single" w:sz="8" w:space="0" w:color="000000"/>
            </w:tcBorders>
          </w:tcPr>
          <w:p w:rsidR="00987802" w:rsidRPr="00CD779C" w14:paraId="541E5BBF" w14:textId="77777777">
            <w:pPr>
              <w:spacing w:line="240" w:lineRule="auto"/>
              <w:jc w:val="left"/>
              <w:rPr>
                <w:rFonts w:ascii="Segoe UI" w:eastAsia="Segoe UI" w:hAnsi="Segoe UI" w:cs="Segoe UI"/>
                <w:sz w:val="20"/>
              </w:rPr>
            </w:pPr>
            <w:r w:rsidRPr="00CD779C">
              <w:rPr>
                <w:rFonts w:ascii="Segoe UI" w:eastAsia="Segoe UI" w:hAnsi="Segoe UI" w:cs="Segoe UI"/>
                <w:color w:val="000000"/>
                <w:sz w:val="20"/>
              </w:rPr>
              <w:t>Osoby</w:t>
            </w:r>
          </w:p>
        </w:tc>
      </w:tr>
      <w:tr w14:paraId="6AF3E526" w14:textId="77777777">
        <w:tblPrEx>
          <w:tblW w:w="0" w:type="auto"/>
          <w:tblLook w:val="04A0"/>
        </w:tblPrEx>
        <w:trPr>
          <w:trHeight w:val="401"/>
        </w:trPr>
        <w:tc>
          <w:tcPr>
            <w:tcW w:w="2395" w:type="dxa"/>
            <w:tcBorders>
              <w:top w:val="single" w:sz="8" w:space="0" w:color="000000"/>
              <w:bottom w:val="single" w:sz="8" w:space="0" w:color="000000"/>
            </w:tcBorders>
            <w:shd w:val="clear" w:color="FFFFFF" w:fill="3E1F65"/>
          </w:tcPr>
          <w:p w:rsidR="00987802" w:rsidRPr="00CD779C" w14:paraId="7D966E6B" w14:textId="77777777">
            <w:pPr>
              <w:spacing w:after="120"/>
              <w:jc w:val="left"/>
              <w:rPr>
                <w:sz w:val="20"/>
              </w:rPr>
            </w:pPr>
            <w:r w:rsidRPr="00CD779C">
              <w:rPr>
                <w:rFonts w:ascii="Segoe UI" w:hAnsi="Segoe UI" w:cs="Segoe UI"/>
                <w:sz w:val="20"/>
              </w:rPr>
              <w:t>Způsob kalkulace</w:t>
            </w:r>
          </w:p>
          <w:p w:rsidR="00987802" w:rsidRPr="00CD779C" w14:paraId="0F16EA79" w14:textId="77777777">
            <w:pPr>
              <w:spacing w:after="120"/>
              <w:jc w:val="left"/>
              <w:rPr>
                <w:sz w:val="20"/>
              </w:rPr>
            </w:pPr>
            <w:r w:rsidRPr="00CD779C">
              <w:rPr>
                <w:rFonts w:ascii="Segoe UI" w:hAnsi="Segoe UI" w:cs="Segoe UI"/>
                <w:sz w:val="20"/>
              </w:rPr>
              <w:t>jednotky, výchozí, cílové a</w:t>
            </w:r>
          </w:p>
          <w:p w:rsidR="00987802" w:rsidRPr="00CD779C" w14:paraId="7D2DD123" w14:textId="77777777">
            <w:pPr>
              <w:spacing w:after="120"/>
              <w:jc w:val="left"/>
              <w:rPr>
                <w:sz w:val="20"/>
              </w:rPr>
            </w:pPr>
            <w:r w:rsidRPr="00CD779C">
              <w:rPr>
                <w:rFonts w:ascii="Segoe UI" w:hAnsi="Segoe UI" w:cs="Segoe UI"/>
                <w:sz w:val="20"/>
              </w:rPr>
              <w:t>dosažené hodnoty</w:t>
            </w:r>
          </w:p>
          <w:p w:rsidR="00987802" w:rsidRPr="00CD779C" w14:paraId="61BD19DC" w14:textId="77777777">
            <w:pPr>
              <w:spacing w:after="120"/>
              <w:jc w:val="left"/>
              <w:rPr>
                <w:sz w:val="20"/>
              </w:rPr>
            </w:pPr>
            <w:r w:rsidRPr="00CD779C">
              <w:rPr>
                <w:rFonts w:ascii="Segoe UI" w:hAnsi="Segoe UI" w:cs="Segoe UI"/>
                <w:sz w:val="20"/>
              </w:rPr>
              <w:t>indikátoru</w:t>
            </w:r>
          </w:p>
        </w:tc>
        <w:tc>
          <w:tcPr>
            <w:tcW w:w="6598" w:type="dxa"/>
            <w:tcBorders>
              <w:top w:val="single" w:sz="8" w:space="0" w:color="000000"/>
              <w:bottom w:val="single" w:sz="8" w:space="0" w:color="000000"/>
            </w:tcBorders>
          </w:tcPr>
          <w:p w:rsidR="00987802" w:rsidRPr="00CD779C" w14:paraId="2E95E75D" w14:textId="77777777">
            <w:pPr>
              <w:spacing w:line="240" w:lineRule="auto"/>
              <w:rPr>
                <w:rFonts w:ascii="Segoe UI" w:eastAsia="Segoe UI" w:hAnsi="Segoe UI" w:cs="Segoe UI"/>
                <w:sz w:val="20"/>
              </w:rPr>
            </w:pPr>
            <w:r w:rsidRPr="00CD779C">
              <w:rPr>
                <w:rFonts w:ascii="Segoe UI" w:eastAsia="Segoe UI" w:hAnsi="Segoe UI" w:cs="Segoe UI"/>
                <w:color w:val="000000"/>
                <w:sz w:val="20"/>
              </w:rPr>
              <w:t>1 = 1 místo ve třídě (židle, pracovní stanice aj.) určené pro žáky /</w:t>
            </w:r>
          </w:p>
          <w:p w:rsidR="00987802" w:rsidRPr="00CD779C" w14:paraId="47D9977A" w14:textId="77777777">
            <w:pPr>
              <w:spacing w:line="240" w:lineRule="auto"/>
              <w:rPr>
                <w:rFonts w:ascii="Segoe UI" w:eastAsia="Segoe UI" w:hAnsi="Segoe UI" w:cs="Segoe UI"/>
                <w:color w:val="000000"/>
                <w:sz w:val="20"/>
              </w:rPr>
            </w:pPr>
            <w:r w:rsidRPr="00CD779C">
              <w:rPr>
                <w:rFonts w:ascii="Segoe UI" w:eastAsia="Segoe UI" w:hAnsi="Segoe UI" w:cs="Segoe UI"/>
                <w:color w:val="000000"/>
                <w:sz w:val="20"/>
              </w:rPr>
              <w:t>studenty.</w:t>
            </w:r>
          </w:p>
          <w:p w:rsidR="00987802" w:rsidRPr="00CD779C" w14:paraId="0195021C" w14:textId="77777777">
            <w:pPr>
              <w:spacing w:line="240" w:lineRule="auto"/>
              <w:rPr>
                <w:rFonts w:ascii="Segoe UI" w:eastAsia="Segoe UI" w:hAnsi="Segoe UI" w:cs="Segoe UI"/>
                <w:sz w:val="20"/>
              </w:rPr>
            </w:pPr>
          </w:p>
          <w:p w:rsidR="00987802" w:rsidRPr="00CD779C" w14:paraId="4C7E9708" w14:textId="77777777">
            <w:pPr>
              <w:spacing w:line="240" w:lineRule="auto"/>
              <w:rPr>
                <w:rFonts w:ascii="Segoe UI" w:eastAsia="Segoe UI" w:hAnsi="Segoe UI" w:cs="Segoe UI"/>
                <w:color w:val="000000"/>
                <w:sz w:val="20"/>
              </w:rPr>
            </w:pPr>
            <w:r w:rsidRPr="00CD779C">
              <w:rPr>
                <w:rFonts w:ascii="Segoe UI" w:eastAsia="Segoe UI" w:hAnsi="Segoe UI" w:cs="Segoe UI"/>
                <w:color w:val="000000"/>
                <w:sz w:val="20"/>
              </w:rPr>
              <w:t>Výchozí hodnota se stanoví jako "0".</w:t>
            </w:r>
          </w:p>
          <w:p w:rsidR="00987802" w:rsidRPr="00CD779C" w14:paraId="2F74E3DA" w14:textId="77777777">
            <w:pPr>
              <w:spacing w:line="240" w:lineRule="auto"/>
              <w:rPr>
                <w:rFonts w:ascii="Segoe UI" w:eastAsia="Segoe UI" w:hAnsi="Segoe UI" w:cs="Segoe UI"/>
                <w:sz w:val="20"/>
              </w:rPr>
            </w:pPr>
          </w:p>
          <w:p w:rsidR="00987802" w:rsidRPr="00CD779C" w14:paraId="3255EE40" w14:textId="77777777">
            <w:pPr>
              <w:spacing w:line="240" w:lineRule="auto"/>
              <w:rPr>
                <w:rFonts w:ascii="Segoe UI" w:eastAsia="Segoe UI" w:hAnsi="Segoe UI" w:cs="Segoe UI"/>
                <w:sz w:val="20"/>
              </w:rPr>
            </w:pPr>
            <w:r w:rsidRPr="00CD779C">
              <w:rPr>
                <w:rFonts w:ascii="Segoe UI" w:eastAsia="Segoe UI" w:hAnsi="Segoe UI" w:cs="Segoe UI"/>
                <w:color w:val="000000"/>
                <w:sz w:val="20"/>
              </w:rPr>
              <w:t>Cílová hodnota se stanoví jako celková plánovaná kapacita nových</w:t>
            </w:r>
          </w:p>
          <w:p w:rsidR="00987802" w:rsidRPr="00CD779C" w14:paraId="25A1CEBD" w14:textId="77777777">
            <w:pPr>
              <w:spacing w:line="240" w:lineRule="auto"/>
              <w:rPr>
                <w:rFonts w:ascii="Segoe UI" w:eastAsia="Segoe UI" w:hAnsi="Segoe UI" w:cs="Segoe UI"/>
                <w:color w:val="000000"/>
                <w:sz w:val="20"/>
              </w:rPr>
            </w:pPr>
            <w:r w:rsidRPr="00CD779C">
              <w:rPr>
                <w:rFonts w:ascii="Segoe UI" w:eastAsia="Segoe UI" w:hAnsi="Segoe UI" w:cs="Segoe UI"/>
                <w:color w:val="000000"/>
                <w:sz w:val="20"/>
              </w:rPr>
              <w:t>a/nebo modernizovaných učeben podpořených z projektu v době po jejich vybudování/ modernizaci.</w:t>
            </w:r>
          </w:p>
          <w:p w:rsidR="00987802" w:rsidRPr="00CD779C" w14:paraId="4B84F90F" w14:textId="77777777">
            <w:pPr>
              <w:spacing w:line="240" w:lineRule="auto"/>
              <w:rPr>
                <w:rFonts w:ascii="Segoe UI" w:eastAsia="Segoe UI" w:hAnsi="Segoe UI" w:cs="Segoe UI"/>
                <w:sz w:val="20"/>
              </w:rPr>
            </w:pPr>
          </w:p>
          <w:p w:rsidR="00987802" w:rsidRPr="00CD779C" w14:paraId="47538A77" w14:textId="77777777">
            <w:pPr>
              <w:spacing w:line="240" w:lineRule="auto"/>
              <w:rPr>
                <w:rFonts w:ascii="Segoe UI" w:eastAsia="Segoe UI" w:hAnsi="Segoe UI" w:cs="Segoe UI"/>
                <w:sz w:val="20"/>
              </w:rPr>
            </w:pPr>
            <w:r w:rsidRPr="00CD779C">
              <w:rPr>
                <w:rFonts w:ascii="Segoe UI" w:eastAsia="Segoe UI" w:hAnsi="Segoe UI" w:cs="Segoe UI"/>
                <w:color w:val="000000"/>
                <w:sz w:val="20"/>
              </w:rPr>
              <w:t>Dosažená hodnota se sleduje jako skutečná kapacita nových a/nebo modernizovaných učeben v době po jejich vybudován/ modernizaci.</w:t>
            </w:r>
          </w:p>
        </w:tc>
      </w:tr>
      <w:tr w14:paraId="68952A67"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29AACE8E" w14:textId="77777777">
            <w:pPr>
              <w:spacing w:after="120"/>
              <w:jc w:val="left"/>
              <w:rPr>
                <w:rFonts w:ascii="Segoe UI" w:eastAsia="Segoe UI" w:hAnsi="Segoe UI" w:cs="Segoe UI"/>
                <w:sz w:val="20"/>
              </w:rPr>
            </w:pPr>
            <w:r w:rsidRPr="00CD779C">
              <w:rPr>
                <w:rFonts w:ascii="Segoe UI" w:eastAsia="Segoe UI" w:hAnsi="Segoe UI" w:cs="Segoe UI"/>
                <w:sz w:val="20"/>
              </w:rPr>
              <w:t>Dokládání</w:t>
            </w:r>
          </w:p>
        </w:tc>
        <w:tc>
          <w:tcPr>
            <w:tcW w:w="6598" w:type="dxa"/>
            <w:tcBorders>
              <w:top w:val="single" w:sz="8" w:space="0" w:color="000000"/>
              <w:bottom w:val="single" w:sz="8" w:space="0" w:color="000000"/>
            </w:tcBorders>
          </w:tcPr>
          <w:p w:rsidR="00987802" w:rsidRPr="00CD779C" w14:paraId="18C2D8DB" w14:textId="77777777">
            <w:pPr>
              <w:rPr>
                <w:rFonts w:ascii="Segoe UI" w:eastAsia="Segoe UI" w:hAnsi="Segoe UI" w:cs="Segoe UI"/>
                <w:sz w:val="20"/>
              </w:rPr>
            </w:pPr>
            <w:r w:rsidRPr="00CD779C">
              <w:rPr>
                <w:rFonts w:ascii="Segoe UI" w:eastAsia="Segoe UI" w:hAnsi="Segoe UI" w:cs="Segoe UI"/>
                <w:sz w:val="20"/>
              </w:rPr>
              <w:t xml:space="preserve">Příjemce dokládá dosaženou hodnotu v rámci </w:t>
            </w:r>
            <w:r w:rsidR="001841E2">
              <w:rPr>
                <w:rFonts w:ascii="Segoe UI" w:eastAsia="Segoe UI" w:hAnsi="Segoe UI" w:cs="Segoe UI"/>
                <w:sz w:val="20"/>
              </w:rPr>
              <w:t>p</w:t>
            </w:r>
            <w:r w:rsidRPr="00A0754F" w:rsidR="001841E2">
              <w:rPr>
                <w:rFonts w:ascii="Segoe UI" w:eastAsia="Segoe UI" w:hAnsi="Segoe UI" w:cs="Segoe UI"/>
                <w:sz w:val="20"/>
              </w:rPr>
              <w:t>odklad</w:t>
            </w:r>
            <w:r w:rsidR="001841E2">
              <w:rPr>
                <w:rFonts w:ascii="Segoe UI" w:eastAsia="Segoe UI" w:hAnsi="Segoe UI" w:cs="Segoe UI"/>
                <w:sz w:val="20"/>
              </w:rPr>
              <w:t>ů</w:t>
            </w:r>
            <w:r w:rsidRPr="00A0754F" w:rsidR="001841E2">
              <w:rPr>
                <w:rFonts w:ascii="Segoe UI" w:eastAsia="Segoe UI" w:hAnsi="Segoe UI" w:cs="Segoe UI"/>
                <w:sz w:val="20"/>
              </w:rPr>
              <w:t xml:space="preserve"> k Vyhodnocení ukončení akce</w:t>
            </w:r>
            <w:r w:rsidRPr="00CD779C" w:rsidR="001841E2">
              <w:rPr>
                <w:rFonts w:ascii="Segoe UI" w:eastAsia="Segoe UI" w:hAnsi="Segoe UI" w:cs="Segoe UI"/>
                <w:sz w:val="20"/>
              </w:rPr>
              <w:t>.</w:t>
            </w:r>
            <w:r w:rsidRPr="00CD779C">
              <w:rPr>
                <w:rFonts w:ascii="Segoe UI" w:eastAsia="Segoe UI" w:hAnsi="Segoe UI" w:cs="Segoe UI"/>
                <w:sz w:val="20"/>
              </w:rPr>
              <w:t>:</w:t>
            </w:r>
          </w:p>
          <w:p w:rsidR="00987802" w:rsidRPr="00CD779C" w14:paraId="0606170A" w14:textId="77777777">
            <w:pPr>
              <w:rPr>
                <w:rFonts w:ascii="Segoe UI" w:eastAsia="Segoe UI" w:hAnsi="Segoe UI" w:cs="Segoe UI"/>
                <w:sz w:val="20"/>
              </w:rPr>
            </w:pPr>
            <w:r w:rsidRPr="00CD779C">
              <w:rPr>
                <w:rFonts w:ascii="Segoe UI" w:eastAsia="Segoe UI" w:hAnsi="Segoe UI" w:cs="Segoe UI"/>
                <w:sz w:val="20"/>
              </w:rPr>
              <w:t>a) výpisem z rozvrhového systému vzdělávacího zařízení, nebo</w:t>
            </w:r>
          </w:p>
          <w:p w:rsidR="00987802" w:rsidRPr="00CD779C" w14:paraId="32AE8711" w14:textId="77777777">
            <w:pPr>
              <w:rPr>
                <w:rFonts w:ascii="Segoe UI" w:eastAsia="Segoe UI" w:hAnsi="Segoe UI" w:cs="Segoe UI"/>
                <w:sz w:val="20"/>
              </w:rPr>
            </w:pPr>
            <w:r w:rsidRPr="00CD779C">
              <w:rPr>
                <w:rFonts w:ascii="Segoe UI" w:eastAsia="Segoe UI" w:hAnsi="Segoe UI" w:cs="Segoe UI"/>
                <w:sz w:val="20"/>
              </w:rPr>
              <w:t>obdobným dokumentem, který obsahuje informaci o tom, jaká je</w:t>
            </w:r>
          </w:p>
          <w:p w:rsidR="00987802" w:rsidRPr="00CD779C" w14:paraId="6C8065FF" w14:textId="77777777">
            <w:pPr>
              <w:rPr>
                <w:rFonts w:ascii="Segoe UI" w:eastAsia="Segoe UI" w:hAnsi="Segoe UI" w:cs="Segoe UI"/>
                <w:sz w:val="20"/>
              </w:rPr>
            </w:pPr>
            <w:r w:rsidRPr="00CD779C">
              <w:rPr>
                <w:rFonts w:ascii="Segoe UI" w:eastAsia="Segoe UI" w:hAnsi="Segoe UI" w:cs="Segoe UI"/>
                <w:sz w:val="20"/>
              </w:rPr>
              <w:t>skutečná kapacita podpořených učeben;</w:t>
            </w:r>
          </w:p>
          <w:p w:rsidR="00987802" w:rsidRPr="00CD779C" w14:paraId="14D5EB24" w14:textId="77777777">
            <w:pPr>
              <w:rPr>
                <w:rFonts w:ascii="Segoe UI" w:eastAsia="Segoe UI" w:hAnsi="Segoe UI" w:cs="Segoe UI"/>
                <w:sz w:val="20"/>
              </w:rPr>
            </w:pPr>
            <w:r w:rsidRPr="00CD779C">
              <w:rPr>
                <w:rFonts w:ascii="Segoe UI" w:eastAsia="Segoe UI" w:hAnsi="Segoe UI" w:cs="Segoe UI"/>
                <w:sz w:val="20"/>
              </w:rPr>
              <w:t>b) fotodokumentací;</w:t>
            </w:r>
          </w:p>
          <w:p w:rsidR="00987802" w:rsidRPr="00CD779C" w14:paraId="6DAA6F29" w14:textId="77777777">
            <w:pPr>
              <w:rPr>
                <w:rFonts w:ascii="Segoe UI" w:eastAsia="Segoe UI" w:hAnsi="Segoe UI" w:cs="Segoe UI"/>
                <w:sz w:val="20"/>
              </w:rPr>
            </w:pPr>
            <w:r w:rsidRPr="00CD779C">
              <w:rPr>
                <w:rFonts w:ascii="Segoe UI" w:eastAsia="Segoe UI" w:hAnsi="Segoe UI" w:cs="Segoe UI"/>
                <w:sz w:val="20"/>
              </w:rPr>
              <w:t>c) relevantní dokumentací včetně přehledového vysvětlení, které</w:t>
            </w:r>
          </w:p>
          <w:p w:rsidR="00987802" w:rsidRPr="00CD779C" w14:paraId="3E7762BE" w14:textId="77777777">
            <w:pPr>
              <w:rPr>
                <w:rFonts w:ascii="Segoe UI" w:eastAsia="Segoe UI" w:hAnsi="Segoe UI" w:cs="Segoe UI"/>
                <w:sz w:val="20"/>
              </w:rPr>
            </w:pPr>
            <w:r w:rsidRPr="00CD779C">
              <w:rPr>
                <w:rFonts w:ascii="Segoe UI" w:eastAsia="Segoe UI" w:hAnsi="Segoe UI" w:cs="Segoe UI"/>
                <w:sz w:val="20"/>
              </w:rPr>
              <w:t>dokládají, že stanovení vybudované kapacity je v souladu s platnou</w:t>
            </w:r>
          </w:p>
          <w:p w:rsidR="00987802" w:rsidRPr="00CD779C" w14:paraId="0513EDC4" w14:textId="77777777">
            <w:pPr>
              <w:rPr>
                <w:rFonts w:ascii="Segoe UI" w:eastAsia="Segoe UI" w:hAnsi="Segoe UI" w:cs="Segoe UI"/>
                <w:sz w:val="20"/>
              </w:rPr>
            </w:pPr>
            <w:r w:rsidRPr="00CD779C">
              <w:rPr>
                <w:rFonts w:ascii="Segoe UI" w:eastAsia="Segoe UI" w:hAnsi="Segoe UI" w:cs="Segoe UI"/>
                <w:sz w:val="20"/>
              </w:rPr>
              <w:t>legislativou.</w:t>
            </w:r>
          </w:p>
        </w:tc>
      </w:tr>
      <w:tr w14:paraId="5B8FB28D"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3D88A615" w14:textId="77777777">
            <w:pPr>
              <w:spacing w:after="120"/>
              <w:jc w:val="left"/>
              <w:rPr>
                <w:rFonts w:ascii="Segoe UI" w:eastAsia="Segoe UI" w:hAnsi="Segoe UI" w:cs="Segoe UI"/>
                <w:sz w:val="20"/>
              </w:rPr>
            </w:pPr>
            <w:r w:rsidRPr="00CD779C">
              <w:rPr>
                <w:rFonts w:ascii="Segoe UI" w:eastAsia="Segoe UI" w:hAnsi="Segoe UI" w:cs="Segoe UI"/>
                <w:sz w:val="20"/>
              </w:rPr>
              <w:t>Udržitelnost</w:t>
            </w:r>
          </w:p>
        </w:tc>
        <w:tc>
          <w:tcPr>
            <w:tcW w:w="6598" w:type="dxa"/>
            <w:tcBorders>
              <w:top w:val="single" w:sz="8" w:space="0" w:color="000000"/>
              <w:bottom w:val="single" w:sz="8" w:space="0" w:color="000000"/>
            </w:tcBorders>
          </w:tcPr>
          <w:p w:rsidR="00987802" w:rsidRPr="00CD779C" w14:paraId="3E58465A" w14:textId="77777777">
            <w:pPr>
              <w:rPr>
                <w:rFonts w:ascii="Segoe UI" w:eastAsia="Segoe UI" w:hAnsi="Segoe UI" w:cs="Segoe UI"/>
                <w:sz w:val="20"/>
              </w:rPr>
            </w:pPr>
            <w:r w:rsidRPr="00CD779C">
              <w:rPr>
                <w:rFonts w:ascii="Segoe UI" w:eastAsia="Segoe UI" w:hAnsi="Segoe UI" w:cs="Segoe UI"/>
                <w:sz w:val="20"/>
              </w:rPr>
              <w:t xml:space="preserve">Žadatel je </w:t>
            </w:r>
            <w:r w:rsidRPr="00CD779C" w:rsidR="00197CC0">
              <w:rPr>
                <w:rFonts w:ascii="Segoe UI" w:eastAsia="Segoe UI" w:hAnsi="Segoe UI" w:cs="Segoe UI"/>
                <w:sz w:val="20"/>
              </w:rPr>
              <w:t>povinen</w:t>
            </w:r>
            <w:r w:rsidRPr="00CD779C">
              <w:rPr>
                <w:rFonts w:ascii="Segoe UI" w:eastAsia="Segoe UI" w:hAnsi="Segoe UI" w:cs="Segoe UI"/>
                <w:sz w:val="20"/>
              </w:rPr>
              <w:t xml:space="preserve"> udržet dosaženou hodnotu indikátoru po dobu udržitelnosti projektu.</w:t>
            </w:r>
          </w:p>
        </w:tc>
      </w:tr>
      <w:tr w14:paraId="425D808E"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32C1AC7B" w14:textId="77777777">
            <w:pPr>
              <w:spacing w:after="120"/>
              <w:jc w:val="left"/>
              <w:rPr>
                <w:rFonts w:ascii="Segoe UI" w:hAnsi="Segoe UI" w:cs="Segoe UI"/>
                <w:sz w:val="20"/>
              </w:rPr>
            </w:pPr>
            <w:r w:rsidRPr="00CD779C">
              <w:rPr>
                <w:rFonts w:ascii="Segoe UI" w:hAnsi="Segoe UI" w:cs="Segoe UI"/>
                <w:sz w:val="20"/>
              </w:rPr>
              <w:t>Sankce</w:t>
            </w:r>
          </w:p>
        </w:tc>
        <w:tc>
          <w:tcPr>
            <w:tcW w:w="6598" w:type="dxa"/>
            <w:tcBorders>
              <w:top w:val="single" w:sz="8" w:space="0" w:color="000000"/>
              <w:bottom w:val="single" w:sz="8" w:space="0" w:color="000000"/>
            </w:tcBorders>
          </w:tcPr>
          <w:p w:rsidR="00987802" w:rsidRPr="00CD779C" w14:paraId="4B02BBAE" w14:textId="77777777">
            <w:pPr>
              <w:rPr>
                <w:rFonts w:ascii="Segoe UI" w:eastAsia="Segoe UI" w:hAnsi="Segoe UI" w:cs="Segoe UI"/>
                <w:sz w:val="20"/>
              </w:rPr>
            </w:pPr>
            <w:r w:rsidRPr="00CD779C">
              <w:rPr>
                <w:rFonts w:ascii="Segoe UI" w:eastAsia="Segoe UI" w:hAnsi="Segoe UI" w:cs="Segoe UI"/>
                <w:sz w:val="20"/>
              </w:rPr>
              <w:t>Skut. plnění indikátoru (x) ≥ 80 % cílové hodnoty: bez finanční opravy</w:t>
            </w:r>
          </w:p>
          <w:p w:rsidR="00987802" w:rsidRPr="00CD779C" w14:paraId="42E6E99D" w14:textId="77777777">
            <w:pPr>
              <w:rPr>
                <w:rFonts w:ascii="Segoe UI" w:eastAsia="Segoe UI" w:hAnsi="Segoe UI" w:cs="Segoe UI"/>
                <w:sz w:val="20"/>
              </w:rPr>
            </w:pPr>
          </w:p>
          <w:p w:rsidR="00987802" w:rsidRPr="00CD779C" w14:paraId="2F9CF8FD" w14:textId="77777777">
            <w:pPr>
              <w:rPr>
                <w:rFonts w:ascii="Segoe UI" w:eastAsia="Segoe UI" w:hAnsi="Segoe UI" w:cs="Segoe UI"/>
                <w:sz w:val="20"/>
              </w:rPr>
            </w:pPr>
            <w:r w:rsidRPr="00CD779C">
              <w:rPr>
                <w:rFonts w:ascii="Segoe UI" w:eastAsia="Segoe UI" w:hAnsi="Segoe UI" w:cs="Segoe UI"/>
                <w:sz w:val="20"/>
              </w:rPr>
              <w:t>50 % &lt;(x) &lt;80 %: poměrná finanční oprava z částky, ve které byla</w:t>
            </w:r>
          </w:p>
          <w:p w:rsidR="00987802" w:rsidRPr="00CD779C" w14:paraId="3408CA4B" w14:textId="77777777">
            <w:pPr>
              <w:rPr>
                <w:rFonts w:ascii="Segoe UI" w:eastAsia="Segoe UI" w:hAnsi="Segoe UI" w:cs="Segoe UI"/>
                <w:sz w:val="20"/>
              </w:rPr>
            </w:pPr>
            <w:r w:rsidRPr="00CD779C">
              <w:rPr>
                <w:rFonts w:ascii="Segoe UI" w:eastAsia="Segoe UI" w:hAnsi="Segoe UI" w:cs="Segoe UI"/>
                <w:sz w:val="20"/>
              </w:rPr>
              <w:t>porušena rozpočtová kázeň ve výši odpovídající poměru nedosažení</w:t>
            </w:r>
          </w:p>
          <w:p w:rsidR="00987802" w:rsidRPr="00CD779C" w14:paraId="5045648E" w14:textId="77777777">
            <w:pPr>
              <w:rPr>
                <w:rFonts w:ascii="Segoe UI" w:eastAsia="Segoe UI" w:hAnsi="Segoe UI" w:cs="Segoe UI"/>
                <w:sz w:val="20"/>
              </w:rPr>
            </w:pPr>
            <w:r w:rsidRPr="00CD779C">
              <w:rPr>
                <w:rFonts w:ascii="Segoe UI" w:eastAsia="Segoe UI" w:hAnsi="Segoe UI" w:cs="Segoe UI"/>
                <w:sz w:val="20"/>
              </w:rPr>
              <w:t>indikátoru.</w:t>
            </w:r>
          </w:p>
          <w:p w:rsidR="00987802" w:rsidRPr="00CD779C" w14:paraId="112F761A" w14:textId="77777777">
            <w:pPr>
              <w:rPr>
                <w:rFonts w:ascii="Segoe UI" w:eastAsia="Segoe UI" w:hAnsi="Segoe UI" w:cs="Segoe UI"/>
                <w:sz w:val="20"/>
              </w:rPr>
            </w:pPr>
          </w:p>
          <w:p w:rsidR="00987802" w:rsidRPr="00CD779C" w14:paraId="64D2871B" w14:textId="77777777">
            <w:pPr>
              <w:rPr>
                <w:rFonts w:ascii="Segoe UI" w:eastAsia="Segoe UI" w:hAnsi="Segoe UI" w:cs="Segoe UI"/>
                <w:sz w:val="20"/>
              </w:rPr>
            </w:pPr>
            <w:r w:rsidRPr="00CD779C">
              <w:rPr>
                <w:rFonts w:ascii="Segoe UI" w:eastAsia="Segoe UI" w:hAnsi="Segoe UI" w:cs="Segoe UI"/>
                <w:sz w:val="20"/>
              </w:rPr>
              <w:t>(x) ≤50 %: 100 % finanční oprava z částky, ve které byla porušena</w:t>
            </w:r>
          </w:p>
          <w:p w:rsidR="00987802" w:rsidRPr="00CD779C" w14:paraId="7B95F178" w14:textId="77777777">
            <w:pPr>
              <w:rPr>
                <w:rFonts w:ascii="Segoe UI" w:eastAsia="Segoe UI" w:hAnsi="Segoe UI" w:cs="Segoe UI"/>
                <w:sz w:val="20"/>
              </w:rPr>
            </w:pPr>
            <w:r w:rsidRPr="00CD779C">
              <w:rPr>
                <w:rFonts w:ascii="Segoe UI" w:eastAsia="Segoe UI" w:hAnsi="Segoe UI" w:cs="Segoe UI"/>
                <w:sz w:val="20"/>
              </w:rPr>
              <w:t>rozpočtová kázeň.</w:t>
            </w:r>
          </w:p>
        </w:tc>
      </w:tr>
      <w:tr w14:paraId="3A6AD6DC"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18199A16" w14:textId="77777777">
            <w:pPr>
              <w:spacing w:after="120"/>
              <w:jc w:val="left"/>
              <w:rPr>
                <w:rFonts w:ascii="Segoe UI" w:hAnsi="Segoe UI" w:cs="Segoe UI"/>
                <w:sz w:val="20"/>
              </w:rPr>
            </w:pPr>
            <w:r w:rsidRPr="00CD779C">
              <w:rPr>
                <w:rFonts w:ascii="Segoe UI" w:hAnsi="Segoe UI" w:cs="Segoe UI"/>
                <w:sz w:val="20"/>
              </w:rPr>
              <w:t>Relevantní aktivita výzvy</w:t>
            </w:r>
          </w:p>
        </w:tc>
        <w:tc>
          <w:tcPr>
            <w:tcW w:w="6598" w:type="dxa"/>
            <w:tcBorders>
              <w:top w:val="single" w:sz="8" w:space="0" w:color="000000"/>
              <w:bottom w:val="single" w:sz="8" w:space="0" w:color="000000"/>
            </w:tcBorders>
          </w:tcPr>
          <w:p w:rsidR="00987802" w:rsidRPr="00CD779C" w14:paraId="2938F0F2" w14:textId="77777777">
            <w:pPr>
              <w:rPr>
                <w:rFonts w:ascii="Segoe UI" w:eastAsia="Segoe UI" w:hAnsi="Segoe UI" w:cs="Segoe UI"/>
                <w:sz w:val="20"/>
              </w:rPr>
            </w:pPr>
            <w:r w:rsidRPr="00CD779C">
              <w:rPr>
                <w:rFonts w:ascii="Segoe UI" w:eastAsia="Segoe UI" w:hAnsi="Segoe UI" w:cs="Segoe UI"/>
                <w:sz w:val="20"/>
              </w:rPr>
              <w:t xml:space="preserve">Indikátor je </w:t>
            </w:r>
            <w:r w:rsidRPr="00CD779C">
              <w:rPr>
                <w:rFonts w:ascii="Segoe UI" w:eastAsia="Segoe UI" w:hAnsi="Segoe UI" w:cs="Segoe UI"/>
                <w:b/>
                <w:sz w:val="20"/>
              </w:rPr>
              <w:t xml:space="preserve">povinně volitelný </w:t>
            </w:r>
            <w:r w:rsidRPr="00CD779C">
              <w:rPr>
                <w:rFonts w:ascii="Segoe UI" w:eastAsia="Segoe UI" w:hAnsi="Segoe UI" w:cs="Segoe UI"/>
                <w:sz w:val="20"/>
              </w:rPr>
              <w:t xml:space="preserve">pro </w:t>
            </w:r>
            <w:r w:rsidRPr="003B52B4" w:rsidR="003B52B4">
              <w:rPr>
                <w:rFonts w:ascii="Segoe UI" w:eastAsia="Arial" w:hAnsi="Segoe UI" w:cs="Arial"/>
                <w:b/>
                <w:bCs/>
                <w:color w:val="000000"/>
                <w:sz w:val="20"/>
                <w:szCs w:val="22"/>
                <w:lang w:eastAsia="en-US"/>
              </w:rPr>
              <w:t>školy, vysoké školy a dalších školská zařízení</w:t>
            </w:r>
            <w:r w:rsidR="003B52B4">
              <w:rPr>
                <w:rFonts w:ascii="Segoe UI" w:eastAsia="Arial" w:hAnsi="Segoe UI" w:cs="Arial"/>
                <w:color w:val="000000"/>
                <w:sz w:val="20"/>
                <w:szCs w:val="22"/>
                <w:lang w:eastAsia="en-US"/>
              </w:rPr>
              <w:t>.</w:t>
            </w:r>
            <w:r w:rsidRPr="00CD779C" w:rsidR="003B52B4">
              <w:rPr>
                <w:rFonts w:ascii="Segoe UI" w:eastAsia="Segoe UI" w:hAnsi="Segoe UI" w:cs="Segoe UI"/>
                <w:sz w:val="20"/>
              </w:rPr>
              <w:t xml:space="preserve"> </w:t>
            </w:r>
            <w:r w:rsidRPr="00CD779C">
              <w:rPr>
                <w:rFonts w:ascii="Segoe UI" w:eastAsia="Segoe UI" w:hAnsi="Segoe UI" w:cs="Segoe UI"/>
                <w:sz w:val="20"/>
              </w:rPr>
              <w:t>Žadatel si indikátor zvolí v případě, že dochází ke zvýšení kapacity tříd ve vzdělávacím zařízení.</w:t>
            </w:r>
          </w:p>
          <w:p w:rsidR="00987802" w:rsidRPr="00CD779C" w14:paraId="08803B2D" w14:textId="77777777">
            <w:pPr>
              <w:rPr>
                <w:sz w:val="20"/>
              </w:rPr>
            </w:pPr>
          </w:p>
        </w:tc>
      </w:tr>
    </w:tbl>
    <w:p w:rsidR="00987802" w:rsidRPr="00CD779C" w14:paraId="2FC18187" w14:textId="77777777">
      <w:pPr>
        <w:spacing w:after="120"/>
        <w:jc w:val="left"/>
        <w:rPr>
          <w:rFonts w:ascii="Segoe UI" w:hAnsi="Segoe UI" w:cs="Segoe UI"/>
          <w:sz w:val="20"/>
          <w:szCs w:val="20"/>
        </w:rPr>
      </w:pPr>
    </w:p>
    <w:p w:rsidR="00987802" w:rsidRPr="00CD779C" w14:paraId="2D92D616" w14:textId="77777777">
      <w:pPr>
        <w:spacing w:after="120"/>
        <w:jc w:val="left"/>
        <w:rPr>
          <w:rFonts w:ascii="Segoe UI" w:hAnsi="Segoe UI" w:cs="Segoe UI"/>
          <w:sz w:val="20"/>
          <w:szCs w:val="20"/>
        </w:rPr>
      </w:pPr>
    </w:p>
    <w:tbl>
      <w:tblPr>
        <w:tblStyle w:val="TableGrid"/>
        <w:tblW w:w="0" w:type="auto"/>
        <w:tblLook w:val="04A0"/>
      </w:tblPr>
      <w:tblGrid>
        <w:gridCol w:w="2395"/>
        <w:gridCol w:w="6598"/>
      </w:tblGrid>
      <w:tr w14:paraId="34B249F0"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752BCCC0" w14:textId="77777777">
            <w:pPr>
              <w:spacing w:after="120"/>
              <w:jc w:val="left"/>
              <w:rPr>
                <w:rFonts w:ascii="Segoe UI" w:eastAsia="Segoe UI" w:hAnsi="Segoe UI" w:cs="Segoe UI"/>
                <w:sz w:val="20"/>
              </w:rPr>
            </w:pPr>
            <w:r w:rsidRPr="00CD779C">
              <w:rPr>
                <w:rFonts w:ascii="Segoe UI" w:eastAsia="Segoe UI" w:hAnsi="Segoe UI" w:cs="Segoe UI"/>
                <w:sz w:val="20"/>
              </w:rPr>
              <w:t>Název</w:t>
            </w:r>
          </w:p>
        </w:tc>
        <w:tc>
          <w:tcPr>
            <w:tcW w:w="6598" w:type="dxa"/>
            <w:tcBorders>
              <w:top w:val="single" w:sz="8" w:space="0" w:color="000000"/>
              <w:bottom w:val="single" w:sz="8" w:space="0" w:color="000000"/>
            </w:tcBorders>
          </w:tcPr>
          <w:p w:rsidR="00987802" w:rsidRPr="00CD779C" w14:paraId="2C5ADBE2" w14:textId="77777777">
            <w:pPr>
              <w:spacing w:line="240" w:lineRule="auto"/>
              <w:jc w:val="left"/>
              <w:rPr>
                <w:rFonts w:ascii="Segoe UI" w:eastAsia="Segoe UI" w:hAnsi="Segoe UI" w:cs="Segoe UI"/>
                <w:b/>
                <w:sz w:val="20"/>
              </w:rPr>
            </w:pPr>
            <w:r w:rsidRPr="00CD779C">
              <w:rPr>
                <w:rFonts w:ascii="Segoe UI" w:eastAsia="Segoe UI" w:hAnsi="Segoe UI" w:cs="Segoe UI"/>
                <w:sz w:val="20"/>
              </w:rPr>
              <w:t xml:space="preserve">500501 (RCR 71) - </w:t>
            </w:r>
            <w:r w:rsidRPr="00CD779C">
              <w:rPr>
                <w:rFonts w:ascii="Segoe UI" w:eastAsia="Segoe UI" w:hAnsi="Segoe UI" w:cs="Segoe UI"/>
                <w:b/>
                <w:sz w:val="20"/>
              </w:rPr>
              <w:t>Počet uživatelů nových nebo modernizovaných vzdělávacích zařízení za rok</w:t>
            </w:r>
          </w:p>
        </w:tc>
      </w:tr>
      <w:tr w14:paraId="289DF21C"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36CB580D" w14:textId="77777777">
            <w:pPr>
              <w:spacing w:after="120"/>
              <w:jc w:val="left"/>
              <w:rPr>
                <w:rFonts w:ascii="Segoe UI" w:eastAsia="Segoe UI" w:hAnsi="Segoe UI" w:cs="Segoe UI"/>
                <w:sz w:val="20"/>
              </w:rPr>
            </w:pPr>
            <w:r w:rsidRPr="00CD779C">
              <w:rPr>
                <w:rFonts w:ascii="Segoe UI" w:eastAsia="Segoe UI" w:hAnsi="Segoe UI" w:cs="Segoe UI"/>
                <w:sz w:val="20"/>
              </w:rPr>
              <w:t>Definice</w:t>
            </w:r>
          </w:p>
        </w:tc>
        <w:tc>
          <w:tcPr>
            <w:tcW w:w="6598" w:type="dxa"/>
            <w:tcBorders>
              <w:top w:val="single" w:sz="8" w:space="0" w:color="000000"/>
              <w:bottom w:val="single" w:sz="8" w:space="0" w:color="000000"/>
            </w:tcBorders>
          </w:tcPr>
          <w:p w:rsidR="00987802" w:rsidRPr="00CD779C" w14:paraId="31FDB8B9" w14:textId="77777777">
            <w:pPr>
              <w:spacing w:line="240" w:lineRule="auto"/>
              <w:rPr>
                <w:rFonts w:ascii="Segoe UI" w:eastAsia="Segoe UI" w:hAnsi="Segoe UI" w:cs="Segoe UI"/>
                <w:sz w:val="20"/>
              </w:rPr>
            </w:pPr>
            <w:r w:rsidRPr="00CD779C">
              <w:rPr>
                <w:rFonts w:ascii="Segoe UI" w:eastAsia="Segoe UI" w:hAnsi="Segoe UI" w:cs="Segoe UI"/>
                <w:sz w:val="20"/>
              </w:rPr>
              <w:t>Roční počet jedinečně registrovaných žáků/studentů využívajících</w:t>
            </w:r>
          </w:p>
          <w:p w:rsidR="00987802" w:rsidRPr="00CD779C" w14:paraId="6DA46E6A" w14:textId="77777777">
            <w:pPr>
              <w:spacing w:line="240" w:lineRule="auto"/>
              <w:rPr>
                <w:rFonts w:ascii="Segoe UI" w:eastAsia="Segoe UI" w:hAnsi="Segoe UI" w:cs="Segoe UI"/>
                <w:sz w:val="20"/>
              </w:rPr>
            </w:pPr>
            <w:r w:rsidRPr="00CD779C">
              <w:rPr>
                <w:rFonts w:ascii="Segoe UI" w:eastAsia="Segoe UI" w:hAnsi="Segoe UI" w:cs="Segoe UI"/>
                <w:sz w:val="20"/>
              </w:rPr>
              <w:t>podporovaná vzdělávací zařízení. U dosažených hodnot by měl být</w:t>
            </w:r>
          </w:p>
          <w:p w:rsidR="00987802" w:rsidRPr="00CD779C" w14:paraId="582CD736" w14:textId="77777777">
            <w:pPr>
              <w:spacing w:line="240" w:lineRule="auto"/>
              <w:rPr>
                <w:rFonts w:ascii="Segoe UI" w:eastAsia="Segoe UI" w:hAnsi="Segoe UI" w:cs="Segoe UI"/>
                <w:sz w:val="20"/>
              </w:rPr>
            </w:pPr>
            <w:r w:rsidRPr="00CD779C">
              <w:rPr>
                <w:rFonts w:ascii="Segoe UI" w:eastAsia="Segoe UI" w:hAnsi="Segoe UI" w:cs="Segoe UI"/>
                <w:sz w:val="20"/>
              </w:rPr>
              <w:t>výpočet proveden ex post na základě počtu a velikosti skupin</w:t>
            </w:r>
          </w:p>
          <w:p w:rsidR="00987802" w:rsidRPr="00CD779C" w14:paraId="4B491273" w14:textId="77777777">
            <w:pPr>
              <w:spacing w:line="240" w:lineRule="auto"/>
              <w:rPr>
                <w:rFonts w:ascii="Segoe UI" w:eastAsia="Segoe UI" w:hAnsi="Segoe UI" w:cs="Segoe UI"/>
                <w:sz w:val="20"/>
              </w:rPr>
            </w:pPr>
            <w:r w:rsidRPr="00CD779C">
              <w:rPr>
                <w:rFonts w:ascii="Segoe UI" w:eastAsia="Segoe UI" w:hAnsi="Segoe UI" w:cs="Segoe UI"/>
                <w:sz w:val="20"/>
              </w:rPr>
              <w:t>žáků/studentů využívajících zařízení alespoň jednou v průběhu roku po ukončení intervence. Výchozí hodnota ukazatele se týká počtu uživatelů podporovaného zařízení odhadovaného pro rok před zahájením intervence, a pro nově budovaná zařízení je nulová. Ukazatel nezahrnuje učitele, rodiče, pomocný personál ani jiné osoby, které mohou zařízení také používat.</w:t>
            </w:r>
          </w:p>
          <w:p w:rsidR="00987802" w:rsidRPr="00CD779C" w14:paraId="4D55ABD4" w14:textId="77777777">
            <w:pPr>
              <w:spacing w:line="240" w:lineRule="auto"/>
              <w:rPr>
                <w:rFonts w:ascii="Segoe UI" w:eastAsia="Segoe UI" w:hAnsi="Segoe UI" w:cs="Segoe UI"/>
                <w:sz w:val="20"/>
              </w:rPr>
            </w:pPr>
          </w:p>
          <w:p w:rsidR="00987802" w:rsidRPr="00CD779C" w14:paraId="6AADCCFD" w14:textId="77777777">
            <w:pPr>
              <w:spacing w:line="240" w:lineRule="auto"/>
              <w:rPr>
                <w:rFonts w:ascii="Segoe UI" w:eastAsia="Segoe UI" w:hAnsi="Segoe UI" w:cs="Segoe UI"/>
                <w:sz w:val="20"/>
              </w:rPr>
            </w:pPr>
            <w:r w:rsidRPr="00CD779C">
              <w:rPr>
                <w:rFonts w:ascii="Segoe UI" w:eastAsia="Segoe UI" w:hAnsi="Segoe UI" w:cs="Segoe UI"/>
                <w:sz w:val="20"/>
              </w:rPr>
              <w:t>Ukazatel zahrnuje vzdělávací zařízení, jako jsou školy a univerzity, které jsou nově budovány nebo modernizovány, a modernizace nezahrnuje energetickou inovaci ani údržbu a opravy.</w:t>
            </w:r>
          </w:p>
        </w:tc>
      </w:tr>
      <w:tr w14:paraId="0B595C08"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4E5DDABD" w14:textId="77777777">
            <w:pPr>
              <w:spacing w:after="120"/>
              <w:jc w:val="left"/>
              <w:rPr>
                <w:rFonts w:ascii="Segoe UI" w:eastAsia="Segoe UI" w:hAnsi="Segoe UI" w:cs="Segoe UI"/>
                <w:sz w:val="20"/>
              </w:rPr>
            </w:pPr>
            <w:r w:rsidRPr="00CD779C">
              <w:rPr>
                <w:rFonts w:ascii="Segoe UI" w:eastAsia="Segoe UI" w:hAnsi="Segoe UI" w:cs="Segoe UI"/>
                <w:sz w:val="20"/>
              </w:rPr>
              <w:t>Typ indikátoru</w:t>
            </w:r>
          </w:p>
        </w:tc>
        <w:tc>
          <w:tcPr>
            <w:tcW w:w="6598" w:type="dxa"/>
            <w:tcBorders>
              <w:top w:val="single" w:sz="8" w:space="0" w:color="000000"/>
              <w:bottom w:val="single" w:sz="8" w:space="0" w:color="000000"/>
            </w:tcBorders>
          </w:tcPr>
          <w:p w:rsidR="00987802" w:rsidRPr="00CD779C" w14:paraId="019D51D7" w14:textId="77777777">
            <w:pPr>
              <w:rPr>
                <w:rFonts w:ascii="Segoe UI" w:eastAsia="Segoe UI" w:hAnsi="Segoe UI" w:cs="Segoe UI"/>
                <w:sz w:val="20"/>
              </w:rPr>
            </w:pPr>
            <w:r w:rsidRPr="00CD779C">
              <w:rPr>
                <w:rFonts w:ascii="Segoe UI" w:eastAsia="Segoe UI" w:hAnsi="Segoe UI" w:cs="Segoe UI"/>
                <w:sz w:val="20"/>
              </w:rPr>
              <w:t>Výsledek</w:t>
            </w:r>
          </w:p>
        </w:tc>
      </w:tr>
      <w:tr w14:paraId="745F0418"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7E2C57D9" w14:textId="77777777">
            <w:pPr>
              <w:spacing w:after="120"/>
              <w:jc w:val="left"/>
              <w:rPr>
                <w:rFonts w:ascii="Segoe UI" w:hAnsi="Segoe UI" w:cs="Segoe UI"/>
                <w:sz w:val="20"/>
              </w:rPr>
            </w:pPr>
            <w:r w:rsidRPr="00CD779C">
              <w:rPr>
                <w:rFonts w:ascii="Segoe UI" w:hAnsi="Segoe UI" w:cs="Segoe UI"/>
                <w:sz w:val="20"/>
              </w:rPr>
              <w:t xml:space="preserve">Měrná jednotka </w:t>
            </w:r>
          </w:p>
        </w:tc>
        <w:tc>
          <w:tcPr>
            <w:tcW w:w="6598" w:type="dxa"/>
            <w:tcBorders>
              <w:top w:val="single" w:sz="8" w:space="0" w:color="000000"/>
              <w:bottom w:val="single" w:sz="8" w:space="0" w:color="000000"/>
            </w:tcBorders>
          </w:tcPr>
          <w:p w:rsidR="00987802" w:rsidRPr="00CD779C" w14:paraId="06332D57" w14:textId="77777777">
            <w:pPr>
              <w:spacing w:line="240" w:lineRule="auto"/>
              <w:jc w:val="left"/>
              <w:rPr>
                <w:rFonts w:ascii="Segoe UI" w:eastAsia="Segoe UI" w:hAnsi="Segoe UI" w:cs="Segoe UI"/>
                <w:sz w:val="20"/>
              </w:rPr>
            </w:pPr>
            <w:r w:rsidRPr="00CD779C">
              <w:rPr>
                <w:rFonts w:ascii="Segoe UI" w:eastAsia="Segoe UI" w:hAnsi="Segoe UI" w:cs="Segoe UI"/>
                <w:sz w:val="20"/>
              </w:rPr>
              <w:t>Uživatelé/rok</w:t>
            </w:r>
          </w:p>
        </w:tc>
      </w:tr>
      <w:tr w14:paraId="0E8878E8"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7C2D1456" w14:textId="77777777">
            <w:pPr>
              <w:spacing w:after="120"/>
              <w:jc w:val="left"/>
              <w:rPr>
                <w:rFonts w:ascii="Segoe UI" w:hAnsi="Segoe UI" w:cs="Segoe UI"/>
                <w:sz w:val="20"/>
              </w:rPr>
            </w:pPr>
            <w:r w:rsidRPr="00CD779C">
              <w:rPr>
                <w:rFonts w:ascii="Segoe UI" w:hAnsi="Segoe UI" w:cs="Segoe UI"/>
                <w:sz w:val="20"/>
              </w:rPr>
              <w:t>Způsob kalkulace</w:t>
            </w:r>
          </w:p>
        </w:tc>
        <w:tc>
          <w:tcPr>
            <w:tcW w:w="6598" w:type="dxa"/>
            <w:tcBorders>
              <w:top w:val="single" w:sz="8" w:space="0" w:color="000000"/>
              <w:bottom w:val="single" w:sz="8" w:space="0" w:color="000000"/>
            </w:tcBorders>
          </w:tcPr>
          <w:p w:rsidR="00987802" w:rsidRPr="00CD779C" w14:paraId="68721EC0" w14:textId="77777777">
            <w:pPr>
              <w:spacing w:line="240" w:lineRule="auto"/>
              <w:rPr>
                <w:rFonts w:ascii="Segoe UI" w:eastAsia="Segoe UI" w:hAnsi="Segoe UI" w:cs="Segoe UI"/>
                <w:sz w:val="20"/>
              </w:rPr>
            </w:pPr>
            <w:r w:rsidRPr="00CD779C">
              <w:rPr>
                <w:rFonts w:ascii="Segoe UI" w:eastAsia="Segoe UI" w:hAnsi="Segoe UI" w:cs="Segoe UI"/>
                <w:sz w:val="20"/>
              </w:rPr>
              <w:t>1 = 1 žák / student, který využil ve sledovaném období (školní rok v případě SŠ, akademický rok v případě VŠ) podpořenou učebnu/</w:t>
            </w:r>
          </w:p>
          <w:p w:rsidR="00987802" w:rsidRPr="00CD779C" w14:paraId="7D12A129" w14:textId="77777777">
            <w:pPr>
              <w:spacing w:line="240" w:lineRule="auto"/>
              <w:rPr>
                <w:rFonts w:ascii="Segoe UI" w:eastAsia="Segoe UI" w:hAnsi="Segoe UI" w:cs="Segoe UI"/>
                <w:sz w:val="20"/>
              </w:rPr>
            </w:pPr>
            <w:r w:rsidRPr="00CD779C">
              <w:rPr>
                <w:rFonts w:ascii="Segoe UI" w:eastAsia="Segoe UI" w:hAnsi="Segoe UI" w:cs="Segoe UI"/>
                <w:sz w:val="20"/>
              </w:rPr>
              <w:t>vzdělávací zařízení nebo jeho část minimálně po dobu 6 měsíců.</w:t>
            </w:r>
          </w:p>
          <w:p w:rsidR="00987802" w:rsidRPr="00CD779C" w14:paraId="4EBD93EF" w14:textId="77777777">
            <w:pPr>
              <w:spacing w:line="240" w:lineRule="auto"/>
              <w:rPr>
                <w:rFonts w:ascii="Segoe UI" w:eastAsia="Segoe UI" w:hAnsi="Segoe UI" w:cs="Segoe UI"/>
                <w:sz w:val="20"/>
              </w:rPr>
            </w:pPr>
          </w:p>
          <w:p w:rsidR="00987802" w:rsidRPr="00CD779C" w14:paraId="59E12358" w14:textId="77777777">
            <w:pPr>
              <w:spacing w:line="240" w:lineRule="auto"/>
              <w:rPr>
                <w:rFonts w:ascii="Segoe UI" w:eastAsia="Segoe UI" w:hAnsi="Segoe UI" w:cs="Segoe UI"/>
                <w:sz w:val="20"/>
              </w:rPr>
            </w:pPr>
            <w:r w:rsidRPr="00CD779C">
              <w:rPr>
                <w:rFonts w:ascii="Segoe UI" w:eastAsia="Segoe UI" w:hAnsi="Segoe UI" w:cs="Segoe UI"/>
                <w:sz w:val="20"/>
              </w:rPr>
              <w:t>V případě nových učeben/ vzdělávacích zařízení se výchozí hodnota stanoví jako "0", v případě modernizovaných učeben/ vzdělávacích zařízení se výchozí hodnota stanoví jako počet studentů využívajících učebny v období předcházející realizaci projektu.</w:t>
            </w:r>
          </w:p>
          <w:p w:rsidR="00987802" w:rsidRPr="00CD779C" w14:paraId="2D15D9E9" w14:textId="77777777">
            <w:pPr>
              <w:spacing w:line="240" w:lineRule="auto"/>
              <w:rPr>
                <w:rFonts w:ascii="Segoe UI" w:eastAsia="Segoe UI" w:hAnsi="Segoe UI" w:cs="Segoe UI"/>
                <w:sz w:val="20"/>
              </w:rPr>
            </w:pPr>
          </w:p>
          <w:p w:rsidR="00987802" w:rsidRPr="00CD779C" w14:paraId="3A558B8C" w14:textId="77777777">
            <w:pPr>
              <w:spacing w:line="240" w:lineRule="auto"/>
              <w:rPr>
                <w:rFonts w:ascii="Segoe UI" w:eastAsia="Segoe UI" w:hAnsi="Segoe UI" w:cs="Segoe UI"/>
                <w:sz w:val="20"/>
              </w:rPr>
            </w:pPr>
            <w:r w:rsidRPr="00CD779C">
              <w:rPr>
                <w:rFonts w:ascii="Segoe UI" w:eastAsia="Segoe UI" w:hAnsi="Segoe UI" w:cs="Segoe UI"/>
                <w:sz w:val="20"/>
              </w:rPr>
              <w:t>Cílová hodnota se stanoví jako odhad využití kapacit nových a</w:t>
            </w:r>
          </w:p>
          <w:p w:rsidR="00987802" w:rsidRPr="00CD779C" w14:paraId="7ED753C5" w14:textId="77777777">
            <w:pPr>
              <w:spacing w:line="240" w:lineRule="auto"/>
              <w:rPr>
                <w:rFonts w:ascii="Segoe UI" w:eastAsia="Segoe UI" w:hAnsi="Segoe UI" w:cs="Segoe UI"/>
                <w:sz w:val="20"/>
              </w:rPr>
            </w:pPr>
            <w:r w:rsidRPr="00CD779C">
              <w:rPr>
                <w:rFonts w:ascii="Segoe UI" w:eastAsia="Segoe UI" w:hAnsi="Segoe UI" w:cs="Segoe UI"/>
                <w:sz w:val="20"/>
              </w:rPr>
              <w:t>plánovaných učeben podpořených z projektu ve školním/ akademickém roce následujícím jejich vybudování.</w:t>
            </w:r>
          </w:p>
          <w:p w:rsidR="00987802" w:rsidRPr="00CD779C" w14:paraId="25B5AB92" w14:textId="77777777">
            <w:pPr>
              <w:spacing w:line="240" w:lineRule="auto"/>
              <w:rPr>
                <w:rFonts w:ascii="Segoe UI" w:eastAsia="Segoe UI" w:hAnsi="Segoe UI" w:cs="Segoe UI"/>
                <w:sz w:val="20"/>
              </w:rPr>
            </w:pPr>
          </w:p>
          <w:p w:rsidR="00987802" w:rsidRPr="00CD779C" w14:paraId="4583D562" w14:textId="77777777">
            <w:pPr>
              <w:spacing w:line="240" w:lineRule="auto"/>
              <w:rPr>
                <w:rFonts w:ascii="Segoe UI" w:eastAsia="Segoe UI" w:hAnsi="Segoe UI" w:cs="Segoe UI"/>
                <w:sz w:val="20"/>
              </w:rPr>
            </w:pPr>
            <w:r w:rsidRPr="00CD779C">
              <w:rPr>
                <w:rFonts w:ascii="Segoe UI" w:eastAsia="Segoe UI" w:hAnsi="Segoe UI" w:cs="Segoe UI"/>
                <w:sz w:val="20"/>
              </w:rPr>
              <w:t>Dosažená hodnota se sleduje jako množství žáků/ studentů, kteří</w:t>
            </w:r>
          </w:p>
          <w:p w:rsidR="00987802" w:rsidRPr="00CD779C" w14:paraId="6D9DE62B" w14:textId="77777777">
            <w:pPr>
              <w:spacing w:line="240" w:lineRule="auto"/>
              <w:rPr>
                <w:rFonts w:ascii="Segoe UI" w:eastAsia="Segoe UI" w:hAnsi="Segoe UI" w:cs="Segoe UI"/>
                <w:sz w:val="20"/>
              </w:rPr>
            </w:pPr>
            <w:r w:rsidRPr="00CD779C">
              <w:rPr>
                <w:rFonts w:ascii="Segoe UI" w:eastAsia="Segoe UI" w:hAnsi="Segoe UI" w:cs="Segoe UI"/>
                <w:sz w:val="20"/>
              </w:rPr>
              <w:t>podpořené učebny za dané sledované období skutečně využili.</w:t>
            </w:r>
          </w:p>
          <w:p w:rsidR="00987802" w:rsidRPr="00CD779C" w14:paraId="5D93EA18" w14:textId="77777777">
            <w:pPr>
              <w:spacing w:line="240" w:lineRule="auto"/>
              <w:rPr>
                <w:rFonts w:ascii="Segoe UI" w:eastAsia="Segoe UI" w:hAnsi="Segoe UI" w:cs="Segoe UI"/>
                <w:sz w:val="20"/>
              </w:rPr>
            </w:pPr>
            <w:r w:rsidRPr="00CD779C">
              <w:rPr>
                <w:rFonts w:ascii="Segoe UI" w:eastAsia="Segoe UI" w:hAnsi="Segoe UI" w:cs="Segoe UI"/>
                <w:sz w:val="20"/>
              </w:rPr>
              <w:t>Každého jednotlivého žáka/studenta je možné za dané sledované období zahrnout maximálně jedenkrát.</w:t>
            </w:r>
          </w:p>
        </w:tc>
      </w:tr>
      <w:tr w14:paraId="2671CBD9"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24931C1F" w14:textId="77777777">
            <w:pPr>
              <w:spacing w:after="120"/>
              <w:jc w:val="left"/>
              <w:rPr>
                <w:rFonts w:ascii="Segoe UI" w:eastAsia="Segoe UI" w:hAnsi="Segoe UI" w:cs="Segoe UI"/>
                <w:sz w:val="20"/>
              </w:rPr>
            </w:pPr>
            <w:r w:rsidRPr="00CD779C">
              <w:rPr>
                <w:rFonts w:ascii="Segoe UI" w:eastAsia="Segoe UI" w:hAnsi="Segoe UI" w:cs="Segoe UI"/>
                <w:sz w:val="20"/>
              </w:rPr>
              <w:t>Dokládání</w:t>
            </w:r>
          </w:p>
        </w:tc>
        <w:tc>
          <w:tcPr>
            <w:tcW w:w="6598" w:type="dxa"/>
            <w:tcBorders>
              <w:top w:val="single" w:sz="8" w:space="0" w:color="000000"/>
              <w:bottom w:val="single" w:sz="8" w:space="0" w:color="000000"/>
            </w:tcBorders>
          </w:tcPr>
          <w:p w:rsidR="00987802" w:rsidRPr="00CD779C" w:rsidP="001841E2" w14:paraId="3AAAA1CF" w14:textId="77777777">
            <w:pPr>
              <w:rPr>
                <w:rFonts w:ascii="Segoe UI" w:eastAsia="Segoe UI" w:hAnsi="Segoe UI" w:cs="Segoe UI"/>
                <w:sz w:val="20"/>
              </w:rPr>
            </w:pPr>
            <w:r w:rsidRPr="00CD779C">
              <w:rPr>
                <w:rFonts w:ascii="Segoe UI" w:eastAsia="Segoe UI" w:hAnsi="Segoe UI" w:cs="Segoe UI"/>
                <w:sz w:val="20"/>
              </w:rPr>
              <w:t xml:space="preserve">Příjemce dokládá dosaženou hodnotu v rámci </w:t>
            </w:r>
            <w:r w:rsidR="001841E2">
              <w:rPr>
                <w:rFonts w:ascii="Segoe UI" w:eastAsia="Segoe UI" w:hAnsi="Segoe UI" w:cs="Segoe UI"/>
                <w:sz w:val="20"/>
              </w:rPr>
              <w:t>p</w:t>
            </w:r>
            <w:r w:rsidRPr="00A0754F" w:rsidR="001841E2">
              <w:rPr>
                <w:rFonts w:ascii="Segoe UI" w:eastAsia="Segoe UI" w:hAnsi="Segoe UI" w:cs="Segoe UI"/>
                <w:sz w:val="20"/>
              </w:rPr>
              <w:t>odklad</w:t>
            </w:r>
            <w:r w:rsidR="001841E2">
              <w:rPr>
                <w:rFonts w:ascii="Segoe UI" w:eastAsia="Segoe UI" w:hAnsi="Segoe UI" w:cs="Segoe UI"/>
                <w:sz w:val="20"/>
              </w:rPr>
              <w:t>ů</w:t>
            </w:r>
            <w:r w:rsidRPr="00A0754F" w:rsidR="001841E2">
              <w:rPr>
                <w:rFonts w:ascii="Segoe UI" w:eastAsia="Segoe UI" w:hAnsi="Segoe UI" w:cs="Segoe UI"/>
                <w:sz w:val="20"/>
              </w:rPr>
              <w:t xml:space="preserve"> k Vyhodnocení ukončení akce</w:t>
            </w:r>
            <w:r w:rsidRPr="00CD779C">
              <w:rPr>
                <w:rFonts w:ascii="Segoe UI" w:eastAsia="Segoe UI" w:hAnsi="Segoe UI" w:cs="Segoe UI"/>
                <w:sz w:val="20"/>
              </w:rPr>
              <w:t xml:space="preserve"> a následně po dobu udržitelnosti projektu:</w:t>
            </w:r>
          </w:p>
          <w:p w:rsidR="00987802" w:rsidRPr="00CD779C" w14:paraId="3F0E6627" w14:textId="77777777">
            <w:pPr>
              <w:spacing w:line="240" w:lineRule="auto"/>
              <w:rPr>
                <w:rFonts w:ascii="Segoe UI" w:eastAsia="Segoe UI" w:hAnsi="Segoe UI" w:cs="Segoe UI"/>
                <w:sz w:val="20"/>
              </w:rPr>
            </w:pPr>
            <w:r w:rsidRPr="00CD779C">
              <w:rPr>
                <w:rFonts w:ascii="Segoe UI" w:eastAsia="Segoe UI" w:hAnsi="Segoe UI" w:cs="Segoe UI"/>
                <w:sz w:val="20"/>
              </w:rPr>
              <w:t>a) výpisem z informačního systému vzdělávacího zařízení, který dokládá počet zapsaných studentů, kteří skutečně nastoupili do studijních programů / předmětů / ročníků studia atd., které nové nebo modernizované učebny využívají. Výpis musí být očištěn o duplicity tak, aby byl každý student za sledované období započítaný maximálně jedenkrát.</w:t>
            </w:r>
          </w:p>
        </w:tc>
      </w:tr>
      <w:tr w14:paraId="57270BC0"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76A609F6" w14:textId="77777777">
            <w:pPr>
              <w:spacing w:after="120"/>
              <w:jc w:val="left"/>
              <w:rPr>
                <w:rFonts w:ascii="Segoe UI" w:eastAsia="Segoe UI" w:hAnsi="Segoe UI" w:cs="Segoe UI"/>
                <w:sz w:val="20"/>
              </w:rPr>
            </w:pPr>
            <w:r w:rsidRPr="00CD779C">
              <w:rPr>
                <w:rFonts w:ascii="Segoe UI" w:eastAsia="Segoe UI" w:hAnsi="Segoe UI" w:cs="Segoe UI"/>
                <w:sz w:val="20"/>
              </w:rPr>
              <w:t>Udržitelnost</w:t>
            </w:r>
          </w:p>
        </w:tc>
        <w:tc>
          <w:tcPr>
            <w:tcW w:w="6598" w:type="dxa"/>
            <w:tcBorders>
              <w:top w:val="single" w:sz="8" w:space="0" w:color="000000"/>
              <w:bottom w:val="single" w:sz="8" w:space="0" w:color="000000"/>
            </w:tcBorders>
          </w:tcPr>
          <w:p w:rsidR="00987802" w:rsidRPr="00CD779C" w14:paraId="5AD9232B" w14:textId="77777777">
            <w:pPr>
              <w:tabs>
                <w:tab w:val="left" w:pos="2300"/>
              </w:tabs>
              <w:rPr>
                <w:rFonts w:ascii="Segoe UI" w:eastAsia="Segoe UI" w:hAnsi="Segoe UI" w:cs="Segoe UI"/>
                <w:sz w:val="20"/>
              </w:rPr>
            </w:pPr>
            <w:r w:rsidRPr="00CD779C">
              <w:rPr>
                <w:rFonts w:ascii="Segoe UI" w:eastAsia="Segoe UI" w:hAnsi="Segoe UI" w:cs="Segoe UI"/>
                <w:sz w:val="20"/>
              </w:rPr>
              <w:t xml:space="preserve">Žadatel je </w:t>
            </w:r>
            <w:r w:rsidRPr="00CD779C" w:rsidR="00197CC0">
              <w:rPr>
                <w:rFonts w:ascii="Segoe UI" w:eastAsia="Segoe UI" w:hAnsi="Segoe UI" w:cs="Segoe UI"/>
                <w:sz w:val="20"/>
              </w:rPr>
              <w:t>povinen</w:t>
            </w:r>
            <w:r w:rsidRPr="00CD779C">
              <w:rPr>
                <w:rFonts w:ascii="Segoe UI" w:eastAsia="Segoe UI" w:hAnsi="Segoe UI" w:cs="Segoe UI"/>
                <w:sz w:val="20"/>
              </w:rPr>
              <w:t xml:space="preserve"> udržet dosaženou hodnotu indikátoru po dobu udržitelnosti projektu.</w:t>
            </w:r>
          </w:p>
        </w:tc>
      </w:tr>
      <w:tr w14:paraId="6FE86BFE"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0FFAAA82" w14:textId="77777777">
            <w:pPr>
              <w:spacing w:after="120"/>
              <w:rPr>
                <w:rFonts w:ascii="Segoe UI" w:eastAsia="Segoe UI" w:hAnsi="Segoe UI" w:cs="Segoe UI"/>
                <w:sz w:val="20"/>
              </w:rPr>
            </w:pPr>
            <w:r w:rsidRPr="00CD779C">
              <w:rPr>
                <w:rFonts w:ascii="Segoe UI" w:eastAsia="Segoe UI" w:hAnsi="Segoe UI" w:cs="Segoe UI"/>
                <w:sz w:val="20"/>
              </w:rPr>
              <w:t>Sankce</w:t>
            </w:r>
          </w:p>
        </w:tc>
        <w:tc>
          <w:tcPr>
            <w:tcW w:w="6598" w:type="dxa"/>
            <w:tcBorders>
              <w:top w:val="single" w:sz="8" w:space="0" w:color="000000"/>
              <w:bottom w:val="single" w:sz="8" w:space="0" w:color="000000"/>
            </w:tcBorders>
          </w:tcPr>
          <w:p w:rsidR="00987802" w:rsidRPr="00CD779C" w14:paraId="1E6BE3F8" w14:textId="77777777">
            <w:pPr>
              <w:rPr>
                <w:rFonts w:ascii="Segoe UI" w:eastAsia="Segoe UI" w:hAnsi="Segoe UI" w:cs="Segoe UI"/>
                <w:sz w:val="20"/>
              </w:rPr>
            </w:pPr>
            <w:r w:rsidRPr="00CD779C">
              <w:rPr>
                <w:rFonts w:ascii="Segoe UI" w:eastAsia="Segoe UI" w:hAnsi="Segoe UI" w:cs="Segoe UI"/>
                <w:sz w:val="20"/>
              </w:rPr>
              <w:t>Skut. plnění indikátoru (x) ≥ 70 % cílové hodnoty: bez finanční opravy</w:t>
            </w:r>
          </w:p>
          <w:p w:rsidR="00987802" w:rsidRPr="00CD779C" w14:paraId="2C15510D" w14:textId="77777777">
            <w:pPr>
              <w:rPr>
                <w:rFonts w:ascii="Segoe UI" w:eastAsia="Segoe UI" w:hAnsi="Segoe UI" w:cs="Segoe UI"/>
                <w:sz w:val="20"/>
              </w:rPr>
            </w:pPr>
          </w:p>
          <w:p w:rsidR="00987802" w:rsidRPr="00CD779C" w14:paraId="48D31CCA" w14:textId="77777777">
            <w:pPr>
              <w:rPr>
                <w:rFonts w:ascii="Segoe UI" w:eastAsia="Segoe UI" w:hAnsi="Segoe UI" w:cs="Segoe UI"/>
                <w:sz w:val="20"/>
              </w:rPr>
            </w:pPr>
            <w:r w:rsidRPr="00CD779C">
              <w:rPr>
                <w:rFonts w:ascii="Segoe UI" w:eastAsia="Segoe UI" w:hAnsi="Segoe UI" w:cs="Segoe UI"/>
                <w:sz w:val="20"/>
              </w:rPr>
              <w:t>40 % &lt;(x) &lt;70 %: poměrná finanční oprava z částky, ve které byla</w:t>
            </w:r>
          </w:p>
          <w:p w:rsidR="00987802" w:rsidRPr="00CD779C" w14:paraId="66044CA5" w14:textId="77777777">
            <w:pPr>
              <w:rPr>
                <w:rFonts w:ascii="Segoe UI" w:eastAsia="Segoe UI" w:hAnsi="Segoe UI" w:cs="Segoe UI"/>
                <w:sz w:val="20"/>
              </w:rPr>
            </w:pPr>
            <w:r w:rsidRPr="00CD779C">
              <w:rPr>
                <w:rFonts w:ascii="Segoe UI" w:eastAsia="Segoe UI" w:hAnsi="Segoe UI" w:cs="Segoe UI"/>
                <w:sz w:val="20"/>
              </w:rPr>
              <w:t>porušena rozpočtová kázeň ve výši odpovídající poměru nedosažení</w:t>
            </w:r>
          </w:p>
          <w:p w:rsidR="00987802" w:rsidRPr="00CD779C" w14:paraId="4DFD38EC" w14:textId="77777777">
            <w:pPr>
              <w:rPr>
                <w:rFonts w:ascii="Segoe UI" w:eastAsia="Segoe UI" w:hAnsi="Segoe UI" w:cs="Segoe UI"/>
                <w:sz w:val="20"/>
              </w:rPr>
            </w:pPr>
            <w:r w:rsidRPr="00CD779C">
              <w:rPr>
                <w:rFonts w:ascii="Segoe UI" w:eastAsia="Segoe UI" w:hAnsi="Segoe UI" w:cs="Segoe UI"/>
                <w:sz w:val="20"/>
              </w:rPr>
              <w:t>indikátoru.</w:t>
            </w:r>
          </w:p>
          <w:p w:rsidR="00987802" w:rsidRPr="00CD779C" w14:paraId="067D8D8E" w14:textId="77777777">
            <w:pPr>
              <w:rPr>
                <w:rFonts w:ascii="Segoe UI" w:eastAsia="Segoe UI" w:hAnsi="Segoe UI" w:cs="Segoe UI"/>
                <w:sz w:val="20"/>
              </w:rPr>
            </w:pPr>
          </w:p>
          <w:p w:rsidR="00987802" w:rsidRPr="00CD779C" w14:paraId="19AC2F92" w14:textId="77777777">
            <w:pPr>
              <w:rPr>
                <w:rFonts w:ascii="Segoe UI" w:eastAsia="Segoe UI" w:hAnsi="Segoe UI" w:cs="Segoe UI"/>
                <w:sz w:val="20"/>
              </w:rPr>
            </w:pPr>
            <w:r w:rsidRPr="00CD779C">
              <w:rPr>
                <w:rFonts w:ascii="Segoe UI" w:eastAsia="Segoe UI" w:hAnsi="Segoe UI" w:cs="Segoe UI"/>
                <w:sz w:val="20"/>
              </w:rPr>
              <w:t>(x) ≤40 %: 100 % finanční oprava z částky, ve které byla porušena</w:t>
            </w:r>
          </w:p>
          <w:p w:rsidR="00987802" w:rsidRPr="00CD779C" w14:paraId="7DA9A33E" w14:textId="77777777">
            <w:pPr>
              <w:rPr>
                <w:rFonts w:ascii="Segoe UI" w:eastAsia="Segoe UI" w:hAnsi="Segoe UI" w:cs="Segoe UI"/>
                <w:sz w:val="20"/>
              </w:rPr>
            </w:pPr>
            <w:r w:rsidRPr="00CD779C">
              <w:rPr>
                <w:rFonts w:ascii="Segoe UI" w:eastAsia="Segoe UI" w:hAnsi="Segoe UI" w:cs="Segoe UI"/>
                <w:sz w:val="20"/>
              </w:rPr>
              <w:t>rozpočtová kázeň.</w:t>
            </w:r>
          </w:p>
        </w:tc>
      </w:tr>
      <w:tr w14:paraId="01358332"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4283F3D2" w14:textId="77777777">
            <w:pPr>
              <w:spacing w:after="120"/>
              <w:jc w:val="left"/>
              <w:rPr>
                <w:rFonts w:ascii="Segoe UI" w:hAnsi="Segoe UI" w:cs="Segoe UI"/>
                <w:sz w:val="20"/>
              </w:rPr>
            </w:pPr>
            <w:r w:rsidRPr="00CD779C">
              <w:rPr>
                <w:rFonts w:ascii="Segoe UI" w:hAnsi="Segoe UI" w:cs="Segoe UI"/>
                <w:sz w:val="20"/>
              </w:rPr>
              <w:t>Relevantní aktivita výzvy</w:t>
            </w:r>
          </w:p>
        </w:tc>
        <w:tc>
          <w:tcPr>
            <w:tcW w:w="6598" w:type="dxa"/>
            <w:tcBorders>
              <w:top w:val="single" w:sz="8" w:space="0" w:color="000000"/>
              <w:bottom w:val="single" w:sz="8" w:space="0" w:color="000000"/>
            </w:tcBorders>
          </w:tcPr>
          <w:p w:rsidR="00987802" w:rsidRPr="00CD779C" w14:paraId="5B2DA591" w14:textId="77777777">
            <w:pPr>
              <w:rPr>
                <w:rFonts w:ascii="Segoe UI" w:eastAsia="Segoe UI" w:hAnsi="Segoe UI" w:cs="Segoe UI"/>
                <w:sz w:val="20"/>
              </w:rPr>
            </w:pPr>
            <w:r w:rsidRPr="00CD779C">
              <w:rPr>
                <w:rFonts w:ascii="Segoe UI" w:eastAsia="Segoe UI" w:hAnsi="Segoe UI" w:cs="Segoe UI"/>
                <w:sz w:val="20"/>
              </w:rPr>
              <w:t xml:space="preserve">Indikátor je </w:t>
            </w:r>
            <w:r w:rsidRPr="00CD779C">
              <w:rPr>
                <w:rFonts w:ascii="Segoe UI" w:eastAsia="Segoe UI" w:hAnsi="Segoe UI" w:cs="Segoe UI"/>
                <w:b/>
                <w:sz w:val="20"/>
              </w:rPr>
              <w:t xml:space="preserve">povinně volitelný </w:t>
            </w:r>
            <w:r w:rsidRPr="00CD779C">
              <w:rPr>
                <w:rFonts w:ascii="Segoe UI" w:eastAsia="Segoe UI" w:hAnsi="Segoe UI" w:cs="Segoe UI"/>
                <w:sz w:val="20"/>
              </w:rPr>
              <w:t xml:space="preserve">pro </w:t>
            </w:r>
            <w:r w:rsidRPr="003B52B4" w:rsidR="0080170D">
              <w:rPr>
                <w:rFonts w:ascii="Segoe UI" w:eastAsia="Arial" w:hAnsi="Segoe UI" w:cs="Arial"/>
                <w:b/>
                <w:bCs/>
                <w:color w:val="000000"/>
                <w:sz w:val="20"/>
                <w:szCs w:val="22"/>
                <w:lang w:eastAsia="en-US"/>
              </w:rPr>
              <w:t>školy, vysoké školy a dalších školská zařízení</w:t>
            </w:r>
            <w:r w:rsidRPr="00CD779C">
              <w:rPr>
                <w:rFonts w:ascii="Segoe UI" w:eastAsia="Segoe UI" w:hAnsi="Segoe UI" w:cs="Segoe UI"/>
                <w:sz w:val="20"/>
              </w:rPr>
              <w:t>. Žadatel si indikátor zvolí v případě, že dochází k výstavbě nebo modernizaci vzdělávacího zařízení.</w:t>
            </w:r>
          </w:p>
        </w:tc>
      </w:tr>
    </w:tbl>
    <w:p w:rsidR="00987802" w:rsidRPr="00CD779C" w14:paraId="7CF6CEA1" w14:textId="77777777">
      <w:pPr>
        <w:spacing w:after="120"/>
        <w:jc w:val="left"/>
        <w:rPr>
          <w:rFonts w:ascii="Segoe UI" w:hAnsi="Segoe UI" w:cs="Segoe UI"/>
          <w:sz w:val="20"/>
          <w:szCs w:val="20"/>
        </w:rPr>
      </w:pPr>
    </w:p>
    <w:tbl>
      <w:tblPr>
        <w:tblStyle w:val="TableGrid"/>
        <w:tblW w:w="0" w:type="auto"/>
        <w:tblLook w:val="04A0"/>
      </w:tblPr>
      <w:tblGrid>
        <w:gridCol w:w="2395"/>
        <w:gridCol w:w="6598"/>
      </w:tblGrid>
      <w:tr w14:paraId="2C7F031C"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236202E8" w14:textId="77777777">
            <w:pPr>
              <w:spacing w:after="120"/>
              <w:jc w:val="left"/>
              <w:rPr>
                <w:rFonts w:ascii="Segoe UI" w:hAnsi="Segoe UI" w:cs="Segoe UI"/>
                <w:sz w:val="20"/>
              </w:rPr>
            </w:pPr>
            <w:r w:rsidRPr="00CD779C">
              <w:rPr>
                <w:rFonts w:ascii="Segoe UI" w:hAnsi="Segoe UI" w:cs="Segoe UI"/>
                <w:sz w:val="20"/>
              </w:rPr>
              <w:t>Název</w:t>
            </w:r>
          </w:p>
        </w:tc>
        <w:tc>
          <w:tcPr>
            <w:tcW w:w="6598" w:type="dxa"/>
            <w:tcBorders>
              <w:top w:val="single" w:sz="8" w:space="0" w:color="000000"/>
              <w:bottom w:val="single" w:sz="8" w:space="0" w:color="000000"/>
            </w:tcBorders>
          </w:tcPr>
          <w:p w:rsidR="00987802" w:rsidRPr="00CD779C" w14:paraId="02164C70" w14:textId="77777777">
            <w:pPr>
              <w:rPr>
                <w:rFonts w:ascii="Segoe UI" w:eastAsia="Segoe UI" w:hAnsi="Segoe UI" w:cs="Segoe UI"/>
                <w:b/>
                <w:sz w:val="20"/>
              </w:rPr>
            </w:pPr>
            <w:r w:rsidRPr="00CD779C">
              <w:rPr>
                <w:rFonts w:ascii="Segoe UI" w:eastAsia="Segoe UI" w:hAnsi="Segoe UI" w:cs="Segoe UI"/>
                <w:sz w:val="20"/>
              </w:rPr>
              <w:t xml:space="preserve">500002 - </w:t>
            </w:r>
            <w:r w:rsidRPr="00CD779C">
              <w:rPr>
                <w:rFonts w:ascii="Segoe UI" w:eastAsia="Segoe UI" w:hAnsi="Segoe UI" w:cs="Segoe UI"/>
                <w:b/>
                <w:sz w:val="20"/>
              </w:rPr>
              <w:t>Počet podpořených škol či vzdělávacích zařízení</w:t>
            </w:r>
          </w:p>
        </w:tc>
      </w:tr>
      <w:tr w14:paraId="46D5F3BD"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1FA71946" w14:textId="77777777">
            <w:pPr>
              <w:spacing w:after="120"/>
              <w:jc w:val="left"/>
              <w:rPr>
                <w:rFonts w:ascii="Segoe UI" w:hAnsi="Segoe UI" w:cs="Segoe UI"/>
                <w:sz w:val="20"/>
              </w:rPr>
            </w:pPr>
            <w:r w:rsidRPr="00CD779C">
              <w:rPr>
                <w:rFonts w:ascii="Segoe UI" w:hAnsi="Segoe UI" w:cs="Segoe UI"/>
                <w:sz w:val="20"/>
              </w:rPr>
              <w:t>Definice</w:t>
            </w:r>
          </w:p>
        </w:tc>
        <w:tc>
          <w:tcPr>
            <w:tcW w:w="6598" w:type="dxa"/>
            <w:tcBorders>
              <w:top w:val="single" w:sz="8" w:space="0" w:color="000000"/>
              <w:bottom w:val="single" w:sz="8" w:space="0" w:color="000000"/>
            </w:tcBorders>
          </w:tcPr>
          <w:p w:rsidR="00987802" w:rsidRPr="00CD779C" w14:paraId="68816393" w14:textId="77777777">
            <w:pPr>
              <w:rPr>
                <w:rFonts w:ascii="Segoe UI" w:eastAsia="Segoe UI" w:hAnsi="Segoe UI" w:cs="Segoe UI"/>
                <w:sz w:val="20"/>
              </w:rPr>
            </w:pPr>
            <w:r w:rsidRPr="00CD779C">
              <w:rPr>
                <w:rFonts w:ascii="Segoe UI" w:eastAsia="Segoe UI" w:hAnsi="Segoe UI" w:cs="Segoe UI"/>
                <w:sz w:val="20"/>
              </w:rPr>
              <w:t>Jedná se o počet podpořených vzdělávacích zařízení zapsaných v rejstříku škol a školských zařízení a rovněž jiná vzdělávací, výchovná apod. zařízení, která spadají svým tematickým zaměřením do daného operačního programu.</w:t>
            </w:r>
          </w:p>
        </w:tc>
      </w:tr>
      <w:tr w14:paraId="7EE378EF"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18F484BC" w14:textId="77777777">
            <w:pPr>
              <w:spacing w:after="120"/>
              <w:jc w:val="left"/>
              <w:rPr>
                <w:rFonts w:ascii="Segoe UI" w:hAnsi="Segoe UI" w:cs="Segoe UI"/>
                <w:sz w:val="20"/>
              </w:rPr>
            </w:pPr>
            <w:r w:rsidRPr="00CD779C">
              <w:rPr>
                <w:rFonts w:ascii="Segoe UI" w:hAnsi="Segoe UI" w:cs="Segoe UI"/>
                <w:sz w:val="20"/>
              </w:rPr>
              <w:t>Doplňující interpretace</w:t>
            </w:r>
          </w:p>
        </w:tc>
        <w:tc>
          <w:tcPr>
            <w:tcW w:w="6598" w:type="dxa"/>
            <w:tcBorders>
              <w:top w:val="single" w:sz="8" w:space="0" w:color="000000"/>
              <w:bottom w:val="single" w:sz="8" w:space="0" w:color="000000"/>
            </w:tcBorders>
          </w:tcPr>
          <w:p w:rsidR="00987802" w:rsidRPr="00CD779C" w14:paraId="7794E96C" w14:textId="77777777">
            <w:pPr>
              <w:rPr>
                <w:rFonts w:ascii="Segoe UI" w:eastAsia="Segoe UI" w:hAnsi="Segoe UI" w:cs="Segoe UI"/>
                <w:sz w:val="20"/>
              </w:rPr>
            </w:pPr>
            <w:r w:rsidRPr="00CD779C">
              <w:rPr>
                <w:rFonts w:ascii="Segoe UI" w:eastAsia="Segoe UI" w:hAnsi="Segoe UI" w:cs="Segoe UI"/>
                <w:sz w:val="20"/>
              </w:rPr>
              <w:t>Za vzdělávací zařízení je považován subjekt splňující výše uvedenou definici indikátoru, mající vlastní IČO. Pro účely této výzvy jsou za zařízení považovány základní školy, střední školy, střední (škola nebo střední škola a vyšší odborná škola nebo školní hospodářství nebo středisko praktického vyučování nebo konzervatoř).</w:t>
            </w:r>
          </w:p>
          <w:p w:rsidR="00987802" w:rsidRPr="00CD779C" w14:paraId="26CBDF3A" w14:textId="77777777">
            <w:pPr>
              <w:rPr>
                <w:rFonts w:ascii="Segoe UI" w:eastAsia="Segoe UI" w:hAnsi="Segoe UI" w:cs="Segoe UI"/>
                <w:sz w:val="20"/>
              </w:rPr>
            </w:pPr>
          </w:p>
          <w:p w:rsidR="00987802" w:rsidRPr="00CD779C" w14:paraId="763F8BCF" w14:textId="77777777">
            <w:pPr>
              <w:rPr>
                <w:rFonts w:ascii="Segoe UI" w:eastAsia="Segoe UI" w:hAnsi="Segoe UI" w:cs="Segoe UI"/>
                <w:sz w:val="20"/>
              </w:rPr>
            </w:pPr>
            <w:r w:rsidRPr="00CD779C">
              <w:rPr>
                <w:rFonts w:ascii="Segoe UI" w:eastAsia="Segoe UI" w:hAnsi="Segoe UI" w:cs="Segoe UI"/>
                <w:sz w:val="20"/>
              </w:rPr>
              <w:t>V případě, kdy jsou projektem podpořena například dvě pracoviště jedné SŠ (tj. jedné právnické osoby s jedním IČO), je cílová hodnota rovna jedné (tedy není započítáno každé, například odloučené pracoviště SŠ, ale jedna SŠ jako právnická osoba). Hodnota je vykazována s přesností na celé jednotky (není možné vykázat desetinné číslo).</w:t>
            </w:r>
          </w:p>
        </w:tc>
      </w:tr>
      <w:tr w14:paraId="68E80E50"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77A36906" w14:textId="77777777">
            <w:pPr>
              <w:spacing w:after="120"/>
              <w:jc w:val="left"/>
              <w:rPr>
                <w:rFonts w:ascii="Segoe UI" w:hAnsi="Segoe UI" w:cs="Segoe UI"/>
                <w:sz w:val="20"/>
              </w:rPr>
            </w:pPr>
            <w:r w:rsidRPr="00CD779C">
              <w:rPr>
                <w:rFonts w:ascii="Segoe UI" w:hAnsi="Segoe UI" w:cs="Segoe UI"/>
                <w:sz w:val="20"/>
              </w:rPr>
              <w:t>Typ indikátoru</w:t>
            </w:r>
          </w:p>
        </w:tc>
        <w:tc>
          <w:tcPr>
            <w:tcW w:w="6598" w:type="dxa"/>
            <w:tcBorders>
              <w:top w:val="single" w:sz="8" w:space="0" w:color="000000"/>
              <w:bottom w:val="single" w:sz="8" w:space="0" w:color="000000"/>
            </w:tcBorders>
          </w:tcPr>
          <w:p w:rsidR="00987802" w:rsidRPr="00CD779C" w14:paraId="5301034A" w14:textId="77777777">
            <w:pPr>
              <w:rPr>
                <w:rFonts w:ascii="Segoe UI" w:eastAsia="Segoe UI" w:hAnsi="Segoe UI" w:cs="Segoe UI"/>
                <w:sz w:val="20"/>
              </w:rPr>
            </w:pPr>
            <w:r w:rsidRPr="00CD779C">
              <w:rPr>
                <w:rFonts w:ascii="Segoe UI" w:eastAsia="Segoe UI" w:hAnsi="Segoe UI" w:cs="Segoe UI"/>
                <w:sz w:val="20"/>
              </w:rPr>
              <w:t>Výstup</w:t>
            </w:r>
          </w:p>
        </w:tc>
      </w:tr>
      <w:tr w14:paraId="54747C0E"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297A0A80" w14:textId="77777777">
            <w:pPr>
              <w:spacing w:after="120"/>
              <w:jc w:val="left"/>
              <w:rPr>
                <w:rFonts w:ascii="Segoe UI" w:hAnsi="Segoe UI" w:cs="Segoe UI"/>
                <w:sz w:val="20"/>
              </w:rPr>
            </w:pPr>
            <w:r w:rsidRPr="00CD779C">
              <w:rPr>
                <w:rFonts w:ascii="Segoe UI" w:hAnsi="Segoe UI" w:cs="Segoe UI"/>
                <w:sz w:val="20"/>
              </w:rPr>
              <w:t xml:space="preserve">Měrná jednotka </w:t>
            </w:r>
          </w:p>
        </w:tc>
        <w:tc>
          <w:tcPr>
            <w:tcW w:w="6598" w:type="dxa"/>
            <w:tcBorders>
              <w:top w:val="single" w:sz="8" w:space="0" w:color="000000"/>
              <w:bottom w:val="single" w:sz="8" w:space="0" w:color="000000"/>
            </w:tcBorders>
          </w:tcPr>
          <w:p w:rsidR="00987802" w:rsidRPr="00CD779C" w14:paraId="49F19881" w14:textId="77777777">
            <w:pPr>
              <w:rPr>
                <w:rFonts w:ascii="Segoe UI" w:eastAsia="Segoe UI" w:hAnsi="Segoe UI" w:cs="Segoe UI"/>
                <w:sz w:val="20"/>
              </w:rPr>
            </w:pPr>
            <w:r w:rsidRPr="00CD779C">
              <w:rPr>
                <w:rFonts w:ascii="Segoe UI" w:eastAsia="Segoe UI" w:hAnsi="Segoe UI" w:cs="Segoe UI"/>
                <w:sz w:val="20"/>
              </w:rPr>
              <w:t>Zařízení</w:t>
            </w:r>
          </w:p>
        </w:tc>
      </w:tr>
      <w:tr w14:paraId="40C4410A"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13C81435" w14:textId="77777777">
            <w:pPr>
              <w:spacing w:after="120"/>
              <w:jc w:val="left"/>
              <w:rPr>
                <w:rFonts w:ascii="Segoe UI" w:hAnsi="Segoe UI" w:cs="Segoe UI"/>
                <w:sz w:val="20"/>
              </w:rPr>
            </w:pPr>
            <w:r w:rsidRPr="00CD779C">
              <w:rPr>
                <w:rFonts w:ascii="Segoe UI" w:hAnsi="Segoe UI" w:cs="Segoe UI"/>
                <w:sz w:val="20"/>
              </w:rPr>
              <w:t>Způsob kalkulace</w:t>
            </w:r>
          </w:p>
        </w:tc>
        <w:tc>
          <w:tcPr>
            <w:tcW w:w="6598" w:type="dxa"/>
            <w:tcBorders>
              <w:top w:val="single" w:sz="8" w:space="0" w:color="000000"/>
              <w:bottom w:val="single" w:sz="8" w:space="0" w:color="000000"/>
            </w:tcBorders>
          </w:tcPr>
          <w:p w:rsidR="00987802" w:rsidRPr="00CD779C" w14:paraId="7DBBF70A" w14:textId="77777777">
            <w:pPr>
              <w:rPr>
                <w:rFonts w:ascii="Segoe UI" w:eastAsia="Segoe UI" w:hAnsi="Segoe UI" w:cs="Segoe UI"/>
                <w:sz w:val="20"/>
              </w:rPr>
            </w:pPr>
            <w:r w:rsidRPr="00CD779C">
              <w:rPr>
                <w:rFonts w:ascii="Segoe UI" w:eastAsia="Segoe UI" w:hAnsi="Segoe UI" w:cs="Segoe UI"/>
                <w:sz w:val="20"/>
              </w:rPr>
              <w:t>Výchozí hodnota: V případě výstupových indikátorů je výchozí hodnota vždy nulová a nelze ji na žádosti o podporu vyplnit. Stejně tak i datum výchozí hodnoty není ze strany žadatele editovatelné a bude doplněno automaticky jako datum podání žádosti o podporu.</w:t>
            </w:r>
          </w:p>
          <w:p w:rsidR="00987802" w:rsidRPr="00CD779C" w14:paraId="2F0126E8" w14:textId="77777777">
            <w:pPr>
              <w:rPr>
                <w:rFonts w:ascii="Segoe UI" w:eastAsia="Segoe UI" w:hAnsi="Segoe UI" w:cs="Segoe UI"/>
                <w:sz w:val="20"/>
              </w:rPr>
            </w:pPr>
          </w:p>
          <w:p w:rsidR="00987802" w:rsidRPr="00CD779C" w14:paraId="5A3E57E3" w14:textId="77777777">
            <w:pPr>
              <w:rPr>
                <w:rFonts w:ascii="Segoe UI" w:eastAsia="Segoe UI" w:hAnsi="Segoe UI" w:cs="Segoe UI"/>
                <w:sz w:val="20"/>
              </w:rPr>
            </w:pPr>
            <w:r w:rsidRPr="00CD779C">
              <w:rPr>
                <w:rFonts w:ascii="Segoe UI" w:eastAsia="Segoe UI" w:hAnsi="Segoe UI" w:cs="Segoe UI"/>
                <w:sz w:val="20"/>
              </w:rPr>
              <w:t>Cílová hodnota: Počet školských zařízení, které se žadatel zavazuje podpořit. Žadatel uvede způsob výpočtu takovým způsobem, aby jeho výsledek odpovídal cílové hodnotě a bylo možné ho ověřit. Tuto hodnotu se příjemce zavazuje naplnit k datu ukončení fyzické realizace projektu a od tohoto okamžiku udržet až do konce udržitelnosti projektu.</w:t>
            </w:r>
          </w:p>
          <w:p w:rsidR="00987802" w:rsidRPr="00CD779C" w14:paraId="24BE95DB" w14:textId="77777777">
            <w:pPr>
              <w:rPr>
                <w:rFonts w:ascii="Segoe UI" w:eastAsia="Segoe UI" w:hAnsi="Segoe UI" w:cs="Segoe UI"/>
                <w:sz w:val="20"/>
              </w:rPr>
            </w:pPr>
          </w:p>
          <w:p w:rsidR="00987802" w:rsidRPr="00CD779C" w14:paraId="3E87A5BC" w14:textId="77777777">
            <w:pPr>
              <w:rPr>
                <w:rFonts w:ascii="Segoe UI" w:eastAsia="Segoe UI" w:hAnsi="Segoe UI" w:cs="Segoe UI"/>
                <w:sz w:val="20"/>
              </w:rPr>
            </w:pPr>
            <w:r w:rsidRPr="00CD779C">
              <w:rPr>
                <w:rFonts w:ascii="Segoe UI" w:eastAsia="Segoe UI" w:hAnsi="Segoe UI" w:cs="Segoe UI"/>
                <w:sz w:val="20"/>
              </w:rPr>
              <w:t>Datum cílové hodnoty: Žadatel v žádosti o podporu stanovuje jako datum ukončení fyzické realizace projektu. Datum se považuje za Rozhodné datum pro naplnění indikátoru a jsou k němu vztahovány další postupy v době udržitelnosti. Datum je nutné při případném prodloužení realizace projektu udržovat aktuální, tj. v souladu s výše uvedeným.</w:t>
            </w:r>
          </w:p>
          <w:p w:rsidR="00987802" w:rsidRPr="00CD779C" w14:paraId="74EDF975" w14:textId="77777777">
            <w:pPr>
              <w:rPr>
                <w:rFonts w:ascii="Segoe UI" w:eastAsia="Segoe UI" w:hAnsi="Segoe UI" w:cs="Segoe UI"/>
                <w:sz w:val="20"/>
              </w:rPr>
            </w:pPr>
          </w:p>
          <w:p w:rsidR="00987802" w:rsidRPr="00CD779C" w14:paraId="6887E760" w14:textId="77777777">
            <w:pPr>
              <w:rPr>
                <w:rFonts w:ascii="Segoe UI" w:eastAsia="Segoe UI" w:hAnsi="Segoe UI" w:cs="Segoe UI"/>
                <w:sz w:val="20"/>
              </w:rPr>
            </w:pPr>
            <w:r w:rsidRPr="00CD779C">
              <w:rPr>
                <w:rFonts w:ascii="Segoe UI" w:eastAsia="Segoe UI" w:hAnsi="Segoe UI" w:cs="Segoe UI"/>
                <w:sz w:val="20"/>
              </w:rPr>
              <w:t>Dosažená hodnota: Skutečný počet podpořených školských zařízení. Hodnotu je nutné vykázat nejpozději k datu ukončení fyzické realizace projektu.</w:t>
            </w:r>
          </w:p>
        </w:tc>
      </w:tr>
      <w:tr w14:paraId="4D336E0D"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43FFFD71" w14:textId="77777777">
            <w:pPr>
              <w:spacing w:after="120"/>
              <w:jc w:val="left"/>
              <w:rPr>
                <w:rFonts w:ascii="Segoe UI" w:hAnsi="Segoe UI" w:cs="Segoe UI"/>
                <w:sz w:val="20"/>
              </w:rPr>
            </w:pPr>
            <w:r w:rsidRPr="00CD779C">
              <w:rPr>
                <w:rFonts w:ascii="Segoe UI" w:hAnsi="Segoe UI" w:cs="Segoe UI"/>
                <w:sz w:val="20"/>
              </w:rPr>
              <w:t>Dokládání</w:t>
            </w:r>
          </w:p>
        </w:tc>
        <w:tc>
          <w:tcPr>
            <w:tcW w:w="6598" w:type="dxa"/>
            <w:tcBorders>
              <w:top w:val="single" w:sz="8" w:space="0" w:color="000000"/>
              <w:bottom w:val="single" w:sz="8" w:space="0" w:color="000000"/>
            </w:tcBorders>
          </w:tcPr>
          <w:p w:rsidR="00987802" w:rsidRPr="00CD779C" w14:paraId="4EAAA59A" w14:textId="77777777">
            <w:pPr>
              <w:rPr>
                <w:rFonts w:ascii="Segoe UI" w:eastAsia="Segoe UI" w:hAnsi="Segoe UI" w:cs="Segoe UI"/>
                <w:sz w:val="20"/>
              </w:rPr>
            </w:pPr>
            <w:r w:rsidRPr="00CD779C">
              <w:rPr>
                <w:rFonts w:ascii="Segoe UI" w:eastAsia="Segoe UI" w:hAnsi="Segoe UI" w:cs="Segoe UI"/>
                <w:sz w:val="20"/>
              </w:rPr>
              <w:t xml:space="preserve">Příjemce dokládá dosaženou hodnotu v rámci </w:t>
            </w:r>
            <w:r w:rsidR="00BC6A7E">
              <w:rPr>
                <w:rFonts w:ascii="Segoe UI" w:eastAsia="Segoe UI" w:hAnsi="Segoe UI" w:cs="Segoe UI"/>
                <w:sz w:val="20"/>
              </w:rPr>
              <w:t>p</w:t>
            </w:r>
            <w:r w:rsidRPr="00A0754F" w:rsidR="00BC6A7E">
              <w:rPr>
                <w:rFonts w:ascii="Segoe UI" w:eastAsia="Segoe UI" w:hAnsi="Segoe UI" w:cs="Segoe UI"/>
                <w:sz w:val="20"/>
              </w:rPr>
              <w:t>odklad</w:t>
            </w:r>
            <w:r w:rsidR="00BC6A7E">
              <w:rPr>
                <w:rFonts w:ascii="Segoe UI" w:eastAsia="Segoe UI" w:hAnsi="Segoe UI" w:cs="Segoe UI"/>
                <w:sz w:val="20"/>
              </w:rPr>
              <w:t>ů</w:t>
            </w:r>
            <w:r w:rsidRPr="00A0754F" w:rsidR="00BC6A7E">
              <w:rPr>
                <w:rFonts w:ascii="Segoe UI" w:eastAsia="Segoe UI" w:hAnsi="Segoe UI" w:cs="Segoe UI"/>
                <w:sz w:val="20"/>
              </w:rPr>
              <w:t xml:space="preserve"> k Vyhodnocení ukončení akce</w:t>
            </w:r>
            <w:r w:rsidRPr="00CD779C">
              <w:rPr>
                <w:rFonts w:ascii="Segoe UI" w:eastAsia="Segoe UI" w:hAnsi="Segoe UI" w:cs="Segoe UI"/>
                <w:sz w:val="20"/>
              </w:rPr>
              <w:t>.</w:t>
            </w:r>
          </w:p>
          <w:p w:rsidR="00987802" w:rsidRPr="00CD779C" w14:paraId="039FDEB7" w14:textId="77777777">
            <w:pPr>
              <w:rPr>
                <w:rFonts w:ascii="Segoe UI" w:eastAsia="Segoe UI" w:hAnsi="Segoe UI" w:cs="Segoe UI"/>
                <w:sz w:val="20"/>
              </w:rPr>
            </w:pPr>
          </w:p>
          <w:p w:rsidR="00987802" w:rsidRPr="00CD779C" w14:paraId="272FB6D3" w14:textId="77777777">
            <w:pPr>
              <w:rPr>
                <w:rFonts w:ascii="Segoe UI" w:eastAsia="Segoe UI" w:hAnsi="Segoe UI" w:cs="Segoe UI"/>
                <w:sz w:val="20"/>
              </w:rPr>
            </w:pPr>
            <w:r w:rsidRPr="00CD779C">
              <w:rPr>
                <w:rFonts w:ascii="Segoe UI" w:eastAsia="Segoe UI" w:hAnsi="Segoe UI" w:cs="Segoe UI"/>
                <w:sz w:val="20"/>
              </w:rPr>
              <w:t>Fotodokumentace</w:t>
            </w:r>
          </w:p>
          <w:p w:rsidR="00987802" w:rsidRPr="00CD779C" w14:paraId="6C8573CC" w14:textId="77777777">
            <w:pPr>
              <w:rPr>
                <w:rFonts w:ascii="Segoe UI" w:eastAsia="Segoe UI" w:hAnsi="Segoe UI" w:cs="Segoe UI"/>
                <w:sz w:val="20"/>
              </w:rPr>
            </w:pPr>
            <w:r w:rsidRPr="00CD779C">
              <w:rPr>
                <w:rFonts w:ascii="Segoe UI" w:eastAsia="Segoe UI" w:hAnsi="Segoe UI" w:cs="Segoe UI"/>
                <w:sz w:val="20"/>
              </w:rPr>
              <w:t>Doklad o předání a převzetí díla</w:t>
            </w:r>
          </w:p>
          <w:p w:rsidR="00987802" w:rsidRPr="00CD779C" w14:paraId="56B84D52" w14:textId="77777777">
            <w:pPr>
              <w:rPr>
                <w:rFonts w:ascii="Segoe UI" w:eastAsia="Segoe UI" w:hAnsi="Segoe UI" w:cs="Segoe UI"/>
                <w:sz w:val="20"/>
              </w:rPr>
            </w:pPr>
            <w:r w:rsidRPr="00CD779C">
              <w:rPr>
                <w:rFonts w:ascii="Segoe UI" w:eastAsia="Segoe UI" w:hAnsi="Segoe UI" w:cs="Segoe UI"/>
                <w:sz w:val="20"/>
              </w:rPr>
              <w:t>Kolaudační souhlas nebo kolaudační rozhodnutí nebo rozhodnutí o povolení zkušebního provozu nebo</w:t>
            </w:r>
          </w:p>
          <w:p w:rsidR="00987802" w:rsidRPr="00CD779C" w14:paraId="777B3880" w14:textId="77777777">
            <w:pPr>
              <w:rPr>
                <w:rFonts w:ascii="Segoe UI" w:eastAsia="Segoe UI" w:hAnsi="Segoe UI" w:cs="Segoe UI"/>
                <w:sz w:val="20"/>
              </w:rPr>
            </w:pPr>
            <w:r w:rsidRPr="00CD779C">
              <w:rPr>
                <w:rFonts w:ascii="Segoe UI" w:eastAsia="Segoe UI" w:hAnsi="Segoe UI" w:cs="Segoe UI"/>
                <w:sz w:val="20"/>
              </w:rPr>
              <w:t>rozhodnutí o povolení k předčasnému užívání stavby</w:t>
            </w:r>
          </w:p>
        </w:tc>
      </w:tr>
      <w:tr w14:paraId="2F413E30"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4911C3C3" w14:textId="77777777">
            <w:pPr>
              <w:spacing w:after="120"/>
              <w:jc w:val="left"/>
              <w:rPr>
                <w:rFonts w:ascii="Segoe UI" w:eastAsia="Segoe UI" w:hAnsi="Segoe UI" w:cs="Segoe UI"/>
                <w:sz w:val="20"/>
              </w:rPr>
            </w:pPr>
            <w:r w:rsidRPr="00CD779C">
              <w:rPr>
                <w:rFonts w:ascii="Segoe UI" w:eastAsia="Segoe UI" w:hAnsi="Segoe UI" w:cs="Segoe UI"/>
                <w:sz w:val="20"/>
              </w:rPr>
              <w:t>Udržitelnost</w:t>
            </w:r>
          </w:p>
        </w:tc>
        <w:tc>
          <w:tcPr>
            <w:tcW w:w="6598" w:type="dxa"/>
            <w:tcBorders>
              <w:top w:val="single" w:sz="8" w:space="0" w:color="000000"/>
              <w:bottom w:val="single" w:sz="8" w:space="0" w:color="000000"/>
            </w:tcBorders>
          </w:tcPr>
          <w:p w:rsidR="00987802" w:rsidRPr="00CD779C" w14:paraId="498FDDEA" w14:textId="77777777">
            <w:pPr>
              <w:rPr>
                <w:rFonts w:ascii="Segoe UI" w:eastAsia="Segoe UI" w:hAnsi="Segoe UI" w:cs="Segoe UI"/>
                <w:sz w:val="20"/>
              </w:rPr>
            </w:pPr>
            <w:r w:rsidRPr="00CD779C">
              <w:rPr>
                <w:rFonts w:ascii="Segoe UI" w:eastAsia="Segoe UI" w:hAnsi="Segoe UI" w:cs="Segoe UI"/>
                <w:sz w:val="20"/>
              </w:rPr>
              <w:t xml:space="preserve">Žadatel je </w:t>
            </w:r>
            <w:r w:rsidRPr="00CD779C" w:rsidR="00197CC0">
              <w:rPr>
                <w:rFonts w:ascii="Segoe UI" w:eastAsia="Segoe UI" w:hAnsi="Segoe UI" w:cs="Segoe UI"/>
                <w:sz w:val="20"/>
              </w:rPr>
              <w:t>povinen</w:t>
            </w:r>
            <w:r w:rsidRPr="00CD779C">
              <w:rPr>
                <w:rFonts w:ascii="Segoe UI" w:eastAsia="Segoe UI" w:hAnsi="Segoe UI" w:cs="Segoe UI"/>
                <w:sz w:val="20"/>
              </w:rPr>
              <w:t xml:space="preserve"> udržet dosaženou hodnotu indikátoru po dobu udržitelnosti projektu.</w:t>
            </w:r>
          </w:p>
        </w:tc>
      </w:tr>
      <w:tr w14:paraId="61F302E5"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74FB8BA7" w14:textId="77777777">
            <w:pPr>
              <w:spacing w:after="120"/>
              <w:jc w:val="left"/>
              <w:rPr>
                <w:rFonts w:ascii="Segoe UI" w:hAnsi="Segoe UI" w:cs="Segoe UI"/>
                <w:sz w:val="20"/>
              </w:rPr>
            </w:pPr>
            <w:r w:rsidRPr="00CD779C">
              <w:rPr>
                <w:rFonts w:ascii="Segoe UI" w:hAnsi="Segoe UI" w:cs="Segoe UI"/>
                <w:sz w:val="20"/>
              </w:rPr>
              <w:t>Typ indikátoru</w:t>
            </w:r>
          </w:p>
        </w:tc>
        <w:tc>
          <w:tcPr>
            <w:tcW w:w="6598" w:type="dxa"/>
            <w:tcBorders>
              <w:top w:val="single" w:sz="8" w:space="0" w:color="000000"/>
              <w:bottom w:val="single" w:sz="8" w:space="0" w:color="000000"/>
            </w:tcBorders>
          </w:tcPr>
          <w:p w:rsidR="00987802" w:rsidRPr="00CD779C" w14:paraId="71298C29" w14:textId="77777777">
            <w:pPr>
              <w:rPr>
                <w:rFonts w:ascii="Segoe UI" w:eastAsia="Segoe UI" w:hAnsi="Segoe UI" w:cs="Segoe UI"/>
                <w:sz w:val="20"/>
              </w:rPr>
            </w:pPr>
            <w:r w:rsidRPr="00CD779C">
              <w:rPr>
                <w:rFonts w:ascii="Segoe UI" w:eastAsia="Segoe UI" w:hAnsi="Segoe UI" w:cs="Segoe UI"/>
                <w:sz w:val="20"/>
              </w:rPr>
              <w:t>Výstup</w:t>
            </w:r>
          </w:p>
        </w:tc>
      </w:tr>
      <w:tr w14:paraId="68577245"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42C2EABA" w14:textId="77777777">
            <w:pPr>
              <w:spacing w:after="120"/>
              <w:jc w:val="left"/>
              <w:rPr>
                <w:rFonts w:ascii="Segoe UI" w:hAnsi="Segoe UI" w:cs="Segoe UI"/>
                <w:sz w:val="20"/>
              </w:rPr>
            </w:pPr>
            <w:r w:rsidRPr="00CD779C">
              <w:rPr>
                <w:rFonts w:ascii="Segoe UI" w:hAnsi="Segoe UI" w:cs="Segoe UI"/>
                <w:sz w:val="20"/>
              </w:rPr>
              <w:t>Sankce</w:t>
            </w:r>
          </w:p>
        </w:tc>
        <w:tc>
          <w:tcPr>
            <w:tcW w:w="6598" w:type="dxa"/>
            <w:tcBorders>
              <w:top w:val="single" w:sz="8" w:space="0" w:color="000000"/>
              <w:bottom w:val="single" w:sz="8" w:space="0" w:color="000000"/>
            </w:tcBorders>
          </w:tcPr>
          <w:p w:rsidR="00987802" w:rsidRPr="00CD779C" w14:paraId="4AB3ABC0" w14:textId="77777777">
            <w:pPr>
              <w:rPr>
                <w:rFonts w:ascii="Segoe UI" w:eastAsia="Segoe UI" w:hAnsi="Segoe UI" w:cs="Segoe UI"/>
                <w:sz w:val="20"/>
              </w:rPr>
            </w:pPr>
            <w:r w:rsidRPr="00CD779C">
              <w:rPr>
                <w:rFonts w:ascii="Segoe UI" w:eastAsia="Segoe UI" w:hAnsi="Segoe UI" w:cs="Segoe UI"/>
                <w:sz w:val="20"/>
              </w:rPr>
              <w:t>Pokud není dosažena cílová hodnota, bude postupováno podle</w:t>
            </w:r>
          </w:p>
          <w:p w:rsidR="00987802" w:rsidRPr="00CD779C" w14:paraId="69D0B7D8" w14:textId="77777777">
            <w:pPr>
              <w:rPr>
                <w:rFonts w:ascii="Segoe UI" w:eastAsia="Segoe UI" w:hAnsi="Segoe UI" w:cs="Segoe UI"/>
                <w:sz w:val="20"/>
              </w:rPr>
            </w:pPr>
            <w:r w:rsidRPr="00CD779C">
              <w:rPr>
                <w:rFonts w:ascii="Segoe UI" w:eastAsia="Segoe UI" w:hAnsi="Segoe UI" w:cs="Segoe UI"/>
                <w:sz w:val="20"/>
              </w:rPr>
              <w:t xml:space="preserve">Podmínek </w:t>
            </w:r>
            <w:r w:rsidRPr="00CD779C" w:rsidR="007E08BE">
              <w:rPr>
                <w:rFonts w:ascii="Segoe UI" w:eastAsia="Segoe UI" w:hAnsi="Segoe UI" w:cs="Segoe UI"/>
                <w:sz w:val="20"/>
              </w:rPr>
              <w:t>Rozhodnutí</w:t>
            </w:r>
            <w:r w:rsidR="007E08BE">
              <w:rPr>
                <w:rFonts w:ascii="Segoe UI" w:eastAsia="Segoe UI" w:hAnsi="Segoe UI" w:cs="Segoe UI"/>
                <w:sz w:val="20"/>
              </w:rPr>
              <w:t xml:space="preserve"> ministra</w:t>
            </w:r>
            <w:r w:rsidRPr="00CD779C">
              <w:rPr>
                <w:rFonts w:ascii="Segoe UI" w:eastAsia="Segoe UI" w:hAnsi="Segoe UI" w:cs="Segoe UI"/>
                <w:sz w:val="20"/>
              </w:rPr>
              <w:t>. Překročení stanovené cílové hodnoty není sankcionováno. 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w:t>
            </w:r>
          </w:p>
          <w:p w:rsidR="00987802" w:rsidRPr="00CD779C" w14:paraId="0729C42C" w14:textId="77777777">
            <w:pPr>
              <w:rPr>
                <w:rFonts w:ascii="Segoe UI" w:eastAsia="Segoe UI" w:hAnsi="Segoe UI" w:cs="Segoe UI"/>
                <w:sz w:val="20"/>
              </w:rPr>
            </w:pPr>
            <w:r w:rsidRPr="00CD779C">
              <w:rPr>
                <w:rFonts w:ascii="Segoe UI" w:eastAsia="Segoe UI" w:hAnsi="Segoe UI" w:cs="Segoe UI"/>
                <w:sz w:val="20"/>
              </w:rPr>
              <w:t>například snížením přímých výdajů projektu vážících se na daný výstup. V takovém případě bude možné tuto žádost posoudit a rozhodnout, zda lze cílovou hodnotu snížit. Když tak příjemce neučiní, zůstává cílová hodnota platná v nezměněné výši, a pokud bude vykázaná dosažená hodnota k Rozhodnému datu nižší než hodnota cílová, bude postupováno dle Podmínek Rozhodnutí</w:t>
            </w:r>
            <w:r w:rsidR="00BC6A7E">
              <w:rPr>
                <w:rFonts w:ascii="Segoe UI" w:eastAsia="Segoe UI" w:hAnsi="Segoe UI" w:cs="Segoe UI"/>
                <w:sz w:val="20"/>
              </w:rPr>
              <w:t xml:space="preserve"> ministra</w:t>
            </w:r>
            <w:r w:rsidRPr="00CD779C">
              <w:rPr>
                <w:rFonts w:ascii="Segoe UI" w:eastAsia="Segoe UI" w:hAnsi="Segoe UI" w:cs="Segoe UI"/>
                <w:sz w:val="20"/>
              </w:rPr>
              <w:t>, které stanoví konkrétní výši a typ sankce aplikované při nenaplnění cílové hodnoty indikátoru.</w:t>
            </w:r>
          </w:p>
        </w:tc>
      </w:tr>
      <w:tr w14:paraId="0D41C54C"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7DC7BA4C" w14:textId="77777777">
            <w:pPr>
              <w:spacing w:after="120"/>
              <w:jc w:val="left"/>
              <w:rPr>
                <w:rFonts w:ascii="Segoe UI" w:hAnsi="Segoe UI" w:cs="Segoe UI"/>
                <w:sz w:val="20"/>
              </w:rPr>
            </w:pPr>
            <w:r w:rsidRPr="00CD779C">
              <w:rPr>
                <w:rFonts w:ascii="Segoe UI" w:hAnsi="Segoe UI" w:cs="Segoe UI"/>
                <w:sz w:val="20"/>
              </w:rPr>
              <w:t>Relevantní aktivita výzvy</w:t>
            </w:r>
          </w:p>
        </w:tc>
        <w:tc>
          <w:tcPr>
            <w:tcW w:w="6598" w:type="dxa"/>
            <w:tcBorders>
              <w:top w:val="single" w:sz="8" w:space="0" w:color="000000"/>
              <w:bottom w:val="single" w:sz="8" w:space="0" w:color="000000"/>
            </w:tcBorders>
          </w:tcPr>
          <w:p w:rsidR="00987802" w:rsidRPr="00CD779C" w14:paraId="7242F1C3" w14:textId="77777777">
            <w:pPr>
              <w:rPr>
                <w:rFonts w:ascii="Segoe UI" w:eastAsia="Segoe UI" w:hAnsi="Segoe UI" w:cs="Segoe UI"/>
                <w:sz w:val="20"/>
              </w:rPr>
            </w:pPr>
            <w:r w:rsidRPr="00CD779C">
              <w:rPr>
                <w:rFonts w:ascii="Segoe UI" w:eastAsia="Segoe UI" w:hAnsi="Segoe UI" w:cs="Segoe UI"/>
                <w:sz w:val="20"/>
              </w:rPr>
              <w:t xml:space="preserve">Indikátor je </w:t>
            </w:r>
            <w:r w:rsidRPr="00CD779C">
              <w:rPr>
                <w:rFonts w:ascii="Segoe UI" w:eastAsia="Segoe UI" w:hAnsi="Segoe UI" w:cs="Segoe UI"/>
                <w:b/>
                <w:sz w:val="20"/>
              </w:rPr>
              <w:t xml:space="preserve">povinně volitelný </w:t>
            </w:r>
            <w:r w:rsidRPr="00CD779C">
              <w:rPr>
                <w:rFonts w:ascii="Segoe UI" w:eastAsia="Segoe UI" w:hAnsi="Segoe UI" w:cs="Segoe UI"/>
                <w:sz w:val="20"/>
              </w:rPr>
              <w:t xml:space="preserve">pro </w:t>
            </w:r>
            <w:r w:rsidRPr="003B52B4" w:rsidR="00CA76CD">
              <w:rPr>
                <w:rFonts w:ascii="Segoe UI" w:eastAsia="Arial" w:hAnsi="Segoe UI" w:cs="Arial"/>
                <w:b/>
                <w:bCs/>
                <w:color w:val="000000"/>
                <w:sz w:val="20"/>
                <w:szCs w:val="22"/>
                <w:lang w:eastAsia="en-US"/>
              </w:rPr>
              <w:t>školy, vysoké školy a dalších školská zařízení</w:t>
            </w:r>
            <w:r w:rsidRPr="00CD779C">
              <w:rPr>
                <w:rFonts w:ascii="Segoe UI" w:eastAsia="Segoe UI" w:hAnsi="Segoe UI" w:cs="Segoe UI"/>
                <w:sz w:val="20"/>
              </w:rPr>
              <w:t>. Žadatel si indikátor zvolí v případě, že je z projektu podpořeno vzdělávací zařízení definované v popisu tohoto indikátoru.</w:t>
            </w:r>
          </w:p>
        </w:tc>
      </w:tr>
    </w:tbl>
    <w:p w:rsidR="00987802" w:rsidRPr="00CD779C" w14:paraId="2F3AA70A" w14:textId="77777777">
      <w:pPr>
        <w:spacing w:after="120"/>
        <w:jc w:val="left"/>
        <w:rPr>
          <w:rFonts w:ascii="Segoe UI" w:hAnsi="Segoe UI" w:cs="Segoe UI"/>
          <w:sz w:val="20"/>
          <w:szCs w:val="20"/>
        </w:rPr>
      </w:pPr>
    </w:p>
    <w:tbl>
      <w:tblPr>
        <w:tblStyle w:val="TableGrid"/>
        <w:tblW w:w="0" w:type="auto"/>
        <w:tblLook w:val="04A0"/>
      </w:tblPr>
      <w:tblGrid>
        <w:gridCol w:w="2395"/>
        <w:gridCol w:w="6598"/>
      </w:tblGrid>
      <w:tr w14:paraId="79995143"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7826E779" w14:textId="77777777">
            <w:pPr>
              <w:spacing w:after="120"/>
              <w:jc w:val="left"/>
              <w:rPr>
                <w:rFonts w:ascii="Segoe UI" w:hAnsi="Segoe UI" w:cs="Segoe UI"/>
                <w:sz w:val="20"/>
              </w:rPr>
            </w:pPr>
            <w:r w:rsidRPr="00CD779C">
              <w:rPr>
                <w:rFonts w:ascii="Segoe UI" w:hAnsi="Segoe UI" w:cs="Segoe UI"/>
                <w:sz w:val="20"/>
              </w:rPr>
              <w:t>Název</w:t>
            </w:r>
          </w:p>
        </w:tc>
        <w:tc>
          <w:tcPr>
            <w:tcW w:w="6598" w:type="dxa"/>
            <w:tcBorders>
              <w:top w:val="single" w:sz="8" w:space="0" w:color="000000"/>
              <w:bottom w:val="single" w:sz="8" w:space="0" w:color="000000"/>
            </w:tcBorders>
          </w:tcPr>
          <w:p w:rsidR="00987802" w:rsidRPr="00CD779C" w14:paraId="078AF9AF" w14:textId="77777777">
            <w:pPr>
              <w:rPr>
                <w:rFonts w:ascii="Segoe UI" w:eastAsia="Segoe UI" w:hAnsi="Segoe UI" w:cs="Segoe UI"/>
                <w:b/>
                <w:sz w:val="20"/>
              </w:rPr>
            </w:pPr>
            <w:r w:rsidRPr="00CD779C">
              <w:rPr>
                <w:rFonts w:ascii="Segoe UI" w:eastAsia="Segoe UI" w:hAnsi="Segoe UI" w:cs="Segoe UI"/>
                <w:sz w:val="20"/>
              </w:rPr>
              <w:t xml:space="preserve">444001 (RCO 036) </w:t>
            </w:r>
            <w:r w:rsidRPr="00CD779C">
              <w:rPr>
                <w:rFonts w:ascii="Segoe UI" w:eastAsia="Segoe UI" w:hAnsi="Segoe UI" w:cs="Segoe UI"/>
                <w:b/>
                <w:sz w:val="20"/>
              </w:rPr>
              <w:t>Zelená</w:t>
            </w:r>
            <w:r w:rsidRPr="00CD779C">
              <w:rPr>
                <w:rFonts w:ascii="Segoe UI" w:eastAsia="Segoe UI" w:hAnsi="Segoe UI" w:cs="Segoe UI"/>
                <w:b/>
                <w:sz w:val="20"/>
              </w:rPr>
              <w:t xml:space="preserve"> infrastruktura podpořená pro jiné účely než přizpůsobování se změnám klimatu</w:t>
            </w:r>
          </w:p>
        </w:tc>
      </w:tr>
      <w:tr w14:paraId="14BCE02E"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09CF7B5E" w14:textId="77777777">
            <w:pPr>
              <w:spacing w:after="120"/>
              <w:jc w:val="left"/>
              <w:rPr>
                <w:rFonts w:ascii="Segoe UI" w:hAnsi="Segoe UI" w:cs="Segoe UI"/>
                <w:sz w:val="20"/>
              </w:rPr>
            </w:pPr>
            <w:r w:rsidRPr="00CD779C">
              <w:rPr>
                <w:rFonts w:ascii="Segoe UI" w:hAnsi="Segoe UI" w:cs="Segoe UI"/>
                <w:sz w:val="20"/>
              </w:rPr>
              <w:t>Definice</w:t>
            </w:r>
          </w:p>
        </w:tc>
        <w:tc>
          <w:tcPr>
            <w:tcW w:w="6598" w:type="dxa"/>
            <w:tcBorders>
              <w:top w:val="single" w:sz="8" w:space="0" w:color="000000"/>
              <w:bottom w:val="single" w:sz="8" w:space="0" w:color="000000"/>
            </w:tcBorders>
          </w:tcPr>
          <w:p w:rsidR="00987802" w:rsidRPr="00CD779C" w14:paraId="77BC7AB8" w14:textId="77777777">
            <w:pPr>
              <w:rPr>
                <w:rFonts w:ascii="Segoe UI" w:eastAsia="Segoe UI" w:hAnsi="Segoe UI" w:cs="Segoe UI"/>
                <w:sz w:val="20"/>
              </w:rPr>
            </w:pPr>
            <w:r w:rsidRPr="00CD779C">
              <w:rPr>
                <w:rFonts w:ascii="Segoe UI" w:eastAsia="Segoe UI" w:hAnsi="Segoe UI" w:cs="Segoe UI"/>
                <w:sz w:val="20"/>
              </w:rPr>
              <w:t>Plocha zelené infrastruktury nově vybudovaná nebo významně modernizovaná pro jiné účely než přizpůsobení se změně klimatu. Modernizace odkazují na významná vylepšení stávajících zelených infrastruktur způsobilých pro podporu. Údržba je vyloučena. Mezi příklady zelené infrastruktury patří parky bohaté na biologickou rozmanitost, propustná půdní pokrývka, zelené stěny, zelené střechy, zelené školní dvory atd. (Viz EEA 2011 v referencích</w:t>
            </w:r>
            <w:r w:rsidRPr="00CD779C" w:rsidR="00197CC0">
              <w:rPr>
                <w:rFonts w:ascii="Segoe UI" w:eastAsia="Segoe UI" w:hAnsi="Segoe UI" w:cs="Segoe UI"/>
                <w:sz w:val="20"/>
              </w:rPr>
              <w:t>). Tento</w:t>
            </w:r>
            <w:r w:rsidRPr="00CD779C">
              <w:rPr>
                <w:rFonts w:ascii="Segoe UI" w:eastAsia="Segoe UI" w:hAnsi="Segoe UI" w:cs="Segoe UI"/>
                <w:sz w:val="20"/>
              </w:rPr>
              <w:t xml:space="preserve"> ukazatel nezahrnuje zelenou infrastrukturu podporovanou pro přizpůsobení se změně klimatu (vztahuje se na ukazatel RCO26) nebo investice do sítě Natura 2000 (vztahuje se na ukazatel RCO37).</w:t>
            </w:r>
          </w:p>
        </w:tc>
      </w:tr>
      <w:tr w14:paraId="2FDF8B70"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2CF0F797" w14:textId="77777777">
            <w:pPr>
              <w:spacing w:after="120"/>
              <w:jc w:val="left"/>
              <w:rPr>
                <w:rFonts w:ascii="Segoe UI" w:hAnsi="Segoe UI" w:cs="Segoe UI"/>
                <w:sz w:val="20"/>
              </w:rPr>
            </w:pPr>
            <w:r w:rsidRPr="00CD779C">
              <w:rPr>
                <w:rFonts w:ascii="Segoe UI" w:hAnsi="Segoe UI" w:cs="Segoe UI"/>
                <w:sz w:val="20"/>
              </w:rPr>
              <w:t>Typ indikátoru</w:t>
            </w:r>
          </w:p>
        </w:tc>
        <w:tc>
          <w:tcPr>
            <w:tcW w:w="6598" w:type="dxa"/>
            <w:tcBorders>
              <w:top w:val="single" w:sz="8" w:space="0" w:color="000000"/>
              <w:bottom w:val="single" w:sz="8" w:space="0" w:color="000000"/>
            </w:tcBorders>
          </w:tcPr>
          <w:p w:rsidR="00987802" w:rsidRPr="00CD779C" w14:paraId="33571C25" w14:textId="77777777">
            <w:pPr>
              <w:rPr>
                <w:rFonts w:ascii="Segoe UI" w:eastAsia="Segoe UI" w:hAnsi="Segoe UI" w:cs="Segoe UI"/>
                <w:sz w:val="20"/>
              </w:rPr>
            </w:pPr>
            <w:r w:rsidRPr="00CD779C">
              <w:rPr>
                <w:rFonts w:ascii="Segoe UI" w:eastAsia="Segoe UI" w:hAnsi="Segoe UI" w:cs="Segoe UI"/>
                <w:sz w:val="20"/>
              </w:rPr>
              <w:t>výstup</w:t>
            </w:r>
          </w:p>
        </w:tc>
      </w:tr>
      <w:tr w14:paraId="0C22E232"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2DF512EB" w14:textId="77777777">
            <w:pPr>
              <w:spacing w:after="120"/>
              <w:jc w:val="left"/>
              <w:rPr>
                <w:rFonts w:ascii="Segoe UI" w:hAnsi="Segoe UI" w:cs="Segoe UI"/>
                <w:sz w:val="20"/>
              </w:rPr>
            </w:pPr>
            <w:r w:rsidRPr="00CD779C">
              <w:rPr>
                <w:rFonts w:ascii="Segoe UI" w:hAnsi="Segoe UI" w:cs="Segoe UI"/>
                <w:sz w:val="20"/>
              </w:rPr>
              <w:t xml:space="preserve">Měrná jednotka </w:t>
            </w:r>
          </w:p>
        </w:tc>
        <w:tc>
          <w:tcPr>
            <w:tcW w:w="6598" w:type="dxa"/>
            <w:tcBorders>
              <w:top w:val="single" w:sz="8" w:space="0" w:color="000000"/>
              <w:bottom w:val="single" w:sz="8" w:space="0" w:color="000000"/>
            </w:tcBorders>
          </w:tcPr>
          <w:p w:rsidR="00987802" w:rsidRPr="00CD779C" w14:paraId="2DE382EF" w14:textId="77777777">
            <w:pPr>
              <w:rPr>
                <w:rFonts w:ascii="Segoe UI" w:eastAsia="Segoe UI" w:hAnsi="Segoe UI" w:cs="Segoe UI"/>
                <w:sz w:val="20"/>
              </w:rPr>
            </w:pPr>
            <w:r w:rsidRPr="00CD779C">
              <w:rPr>
                <w:rFonts w:ascii="Segoe UI" w:eastAsia="Segoe UI" w:hAnsi="Segoe UI" w:cs="Segoe UI"/>
                <w:sz w:val="20"/>
              </w:rPr>
              <w:t>ha</w:t>
            </w:r>
          </w:p>
        </w:tc>
      </w:tr>
      <w:tr w14:paraId="58C82C3A"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314C43B3" w14:textId="77777777">
            <w:pPr>
              <w:spacing w:after="120"/>
              <w:jc w:val="left"/>
              <w:rPr>
                <w:rFonts w:ascii="Segoe UI" w:eastAsia="Segoe UI" w:hAnsi="Segoe UI" w:cs="Segoe UI"/>
                <w:sz w:val="20"/>
              </w:rPr>
            </w:pPr>
            <w:r w:rsidRPr="00CD779C">
              <w:rPr>
                <w:rFonts w:ascii="Segoe UI" w:eastAsia="Segoe UI" w:hAnsi="Segoe UI" w:cs="Segoe UI"/>
                <w:sz w:val="20"/>
              </w:rPr>
              <w:t>Udržitelnost</w:t>
            </w:r>
          </w:p>
        </w:tc>
        <w:tc>
          <w:tcPr>
            <w:tcW w:w="6598" w:type="dxa"/>
            <w:tcBorders>
              <w:top w:val="single" w:sz="8" w:space="0" w:color="000000"/>
              <w:bottom w:val="single" w:sz="8" w:space="0" w:color="000000"/>
            </w:tcBorders>
          </w:tcPr>
          <w:p w:rsidR="00987802" w:rsidRPr="00CD779C" w14:paraId="55CDF1F5" w14:textId="77777777">
            <w:pPr>
              <w:rPr>
                <w:rFonts w:ascii="Segoe UI" w:eastAsia="Segoe UI" w:hAnsi="Segoe UI" w:cs="Segoe UI"/>
                <w:sz w:val="20"/>
              </w:rPr>
            </w:pPr>
            <w:r w:rsidRPr="00CD779C">
              <w:rPr>
                <w:rFonts w:ascii="Segoe UI" w:eastAsia="Segoe UI" w:hAnsi="Segoe UI" w:cs="Segoe UI"/>
                <w:sz w:val="20"/>
              </w:rPr>
              <w:t xml:space="preserve">Žadatel je </w:t>
            </w:r>
            <w:r w:rsidRPr="00CD779C" w:rsidR="00197CC0">
              <w:rPr>
                <w:rFonts w:ascii="Segoe UI" w:eastAsia="Segoe UI" w:hAnsi="Segoe UI" w:cs="Segoe UI"/>
                <w:sz w:val="20"/>
              </w:rPr>
              <w:t>povinen</w:t>
            </w:r>
            <w:r w:rsidRPr="00CD779C">
              <w:rPr>
                <w:rFonts w:ascii="Segoe UI" w:eastAsia="Segoe UI" w:hAnsi="Segoe UI" w:cs="Segoe UI"/>
                <w:sz w:val="20"/>
              </w:rPr>
              <w:t xml:space="preserve"> udržet dosaženou hodnotu indikátoru po dobu udržitelnosti projektu.</w:t>
            </w:r>
          </w:p>
        </w:tc>
      </w:tr>
      <w:tr w14:paraId="3357B92E"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1255A050" w14:textId="77777777">
            <w:pPr>
              <w:spacing w:after="120"/>
              <w:jc w:val="left"/>
              <w:rPr>
                <w:rFonts w:ascii="Segoe UI" w:hAnsi="Segoe UI" w:cs="Segoe UI"/>
                <w:sz w:val="20"/>
              </w:rPr>
            </w:pPr>
            <w:r w:rsidRPr="00CD779C">
              <w:rPr>
                <w:rFonts w:ascii="Segoe UI" w:hAnsi="Segoe UI" w:cs="Segoe UI"/>
                <w:sz w:val="20"/>
              </w:rPr>
              <w:t>Sankce</w:t>
            </w:r>
          </w:p>
        </w:tc>
        <w:tc>
          <w:tcPr>
            <w:tcW w:w="6598" w:type="dxa"/>
            <w:tcBorders>
              <w:top w:val="single" w:sz="8" w:space="0" w:color="000000"/>
              <w:bottom w:val="single" w:sz="8" w:space="0" w:color="000000"/>
            </w:tcBorders>
          </w:tcPr>
          <w:p w:rsidR="00987802" w:rsidRPr="00CD779C" w14:paraId="79F3DE79" w14:textId="77777777">
            <w:pPr>
              <w:rPr>
                <w:rFonts w:ascii="Segoe UI" w:eastAsia="Segoe UI" w:hAnsi="Segoe UI" w:cs="Segoe UI"/>
                <w:sz w:val="20"/>
              </w:rPr>
            </w:pPr>
            <w:r w:rsidRPr="00CD779C">
              <w:rPr>
                <w:rFonts w:ascii="Segoe UI" w:eastAsia="Segoe UI" w:hAnsi="Segoe UI" w:cs="Segoe UI"/>
                <w:sz w:val="20"/>
              </w:rPr>
              <w:t xml:space="preserve">Skut. plnění indikátoru (x) ≥ 80 % cílové hodnoty: bez finanční opravy </w:t>
            </w:r>
          </w:p>
          <w:p w:rsidR="00987802" w:rsidRPr="00CD779C" w14:paraId="1BAAB7C1" w14:textId="77777777">
            <w:pPr>
              <w:rPr>
                <w:rFonts w:ascii="Segoe UI" w:eastAsia="Segoe UI" w:hAnsi="Segoe UI" w:cs="Segoe UI"/>
                <w:sz w:val="20"/>
              </w:rPr>
            </w:pPr>
          </w:p>
          <w:p w:rsidR="00987802" w:rsidRPr="00CD779C" w14:paraId="7F581AE3" w14:textId="77777777">
            <w:pPr>
              <w:rPr>
                <w:rFonts w:ascii="Segoe UI" w:eastAsia="Segoe UI" w:hAnsi="Segoe UI" w:cs="Segoe UI"/>
                <w:sz w:val="20"/>
              </w:rPr>
            </w:pPr>
            <w:r w:rsidRPr="00CD779C">
              <w:rPr>
                <w:rFonts w:ascii="Segoe UI" w:eastAsia="Segoe UI" w:hAnsi="Segoe UI" w:cs="Segoe UI"/>
                <w:sz w:val="20"/>
              </w:rPr>
              <w:t xml:space="preserve">50 % &lt;(x) &lt;80 %: poměrná finanční oprava z částky, ve které byla porušena rozpočtová kázeň ve výši odpovídající poměru nedosažení indikátoru. </w:t>
            </w:r>
          </w:p>
          <w:p w:rsidR="00987802" w:rsidRPr="00CD779C" w14:paraId="720C6402" w14:textId="77777777">
            <w:pPr>
              <w:rPr>
                <w:rFonts w:ascii="Segoe UI" w:eastAsia="Segoe UI" w:hAnsi="Segoe UI" w:cs="Segoe UI"/>
                <w:sz w:val="20"/>
              </w:rPr>
            </w:pPr>
          </w:p>
          <w:p w:rsidR="00987802" w:rsidRPr="00CD779C" w14:paraId="60659025" w14:textId="77777777">
            <w:pPr>
              <w:rPr>
                <w:rFonts w:ascii="Segoe UI" w:eastAsia="Segoe UI" w:hAnsi="Segoe UI" w:cs="Segoe UI"/>
                <w:sz w:val="20"/>
              </w:rPr>
            </w:pPr>
            <w:r w:rsidRPr="00CD779C">
              <w:rPr>
                <w:rFonts w:ascii="Segoe UI" w:eastAsia="Segoe UI" w:hAnsi="Segoe UI" w:cs="Segoe UI"/>
                <w:sz w:val="20"/>
              </w:rPr>
              <w:t>(x) ≤50 %: 100 % finanční oprava z částky, ve které byla porušena rozpočtová kázeň.</w:t>
            </w:r>
          </w:p>
        </w:tc>
      </w:tr>
      <w:tr w14:paraId="525C508D"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4767D61A" w14:textId="77777777">
            <w:pPr>
              <w:spacing w:after="120"/>
              <w:jc w:val="left"/>
              <w:rPr>
                <w:rFonts w:ascii="Segoe UI" w:hAnsi="Segoe UI" w:cs="Segoe UI"/>
                <w:sz w:val="20"/>
              </w:rPr>
            </w:pPr>
            <w:r w:rsidRPr="00CD779C">
              <w:rPr>
                <w:rFonts w:ascii="Segoe UI" w:hAnsi="Segoe UI" w:cs="Segoe UI"/>
                <w:sz w:val="20"/>
              </w:rPr>
              <w:t>Relevantní aktivita výzvy</w:t>
            </w:r>
          </w:p>
        </w:tc>
        <w:tc>
          <w:tcPr>
            <w:tcW w:w="6598" w:type="dxa"/>
            <w:tcBorders>
              <w:top w:val="single" w:sz="8" w:space="0" w:color="000000"/>
              <w:bottom w:val="single" w:sz="8" w:space="0" w:color="000000"/>
            </w:tcBorders>
          </w:tcPr>
          <w:p w:rsidR="00987802" w:rsidRPr="00CD779C" w14:paraId="758D8CB7" w14:textId="77777777">
            <w:pPr>
              <w:rPr>
                <w:sz w:val="20"/>
              </w:rPr>
            </w:pPr>
            <w:r w:rsidRPr="00CD779C">
              <w:rPr>
                <w:rFonts w:ascii="Segoe UI" w:eastAsia="Segoe UI" w:hAnsi="Segoe UI" w:cs="Segoe UI"/>
                <w:sz w:val="20"/>
              </w:rPr>
              <w:t xml:space="preserve">Indikátor je </w:t>
            </w:r>
            <w:r w:rsidRPr="00CD779C">
              <w:rPr>
                <w:rFonts w:ascii="Segoe UI" w:eastAsia="Segoe UI" w:hAnsi="Segoe UI" w:cs="Segoe UI"/>
                <w:b/>
                <w:sz w:val="20"/>
              </w:rPr>
              <w:t xml:space="preserve">povinně volitelný </w:t>
            </w:r>
            <w:r w:rsidRPr="00CD779C">
              <w:rPr>
                <w:rFonts w:ascii="Segoe UI" w:eastAsia="Segoe UI" w:hAnsi="Segoe UI" w:cs="Segoe UI"/>
                <w:sz w:val="20"/>
              </w:rPr>
              <w:t xml:space="preserve">pro </w:t>
            </w:r>
            <w:r w:rsidR="00476A25">
              <w:rPr>
                <w:rFonts w:ascii="Segoe UI" w:eastAsia="Segoe UI" w:hAnsi="Segoe UI" w:cs="Segoe UI"/>
                <w:b/>
                <w:sz w:val="20"/>
              </w:rPr>
              <w:t xml:space="preserve">projekty regenerace </w:t>
            </w:r>
            <w:r w:rsidR="000B24D4">
              <w:rPr>
                <w:rFonts w:ascii="Segoe UI" w:eastAsia="Segoe UI" w:hAnsi="Segoe UI" w:cs="Segoe UI"/>
                <w:b/>
                <w:sz w:val="20"/>
              </w:rPr>
              <w:t>veřejných prostranství</w:t>
            </w:r>
            <w:r w:rsidRPr="00CD779C">
              <w:rPr>
                <w:rFonts w:ascii="Segoe UI" w:eastAsia="Segoe UI" w:hAnsi="Segoe UI" w:cs="Segoe UI"/>
                <w:sz w:val="20"/>
              </w:rPr>
              <w:t>. Žadatel si indikátor zvolí v případě, že dochází k revitalizaci na park.</w:t>
            </w:r>
          </w:p>
        </w:tc>
      </w:tr>
    </w:tbl>
    <w:p w:rsidR="00987802" w:rsidRPr="00CD779C" w14:paraId="3A8B05AB" w14:textId="77777777">
      <w:pPr>
        <w:spacing w:after="120"/>
        <w:jc w:val="left"/>
        <w:rPr>
          <w:rFonts w:ascii="Segoe UI" w:hAnsi="Segoe UI" w:cs="Segoe UI"/>
          <w:sz w:val="20"/>
          <w:szCs w:val="20"/>
        </w:rPr>
      </w:pPr>
    </w:p>
    <w:tbl>
      <w:tblPr>
        <w:tblStyle w:val="TableGrid"/>
        <w:tblW w:w="0" w:type="auto"/>
        <w:tblLook w:val="04A0"/>
      </w:tblPr>
      <w:tblGrid>
        <w:gridCol w:w="2395"/>
        <w:gridCol w:w="6598"/>
      </w:tblGrid>
      <w:tr w14:paraId="0C426452" w14:textId="77777777">
        <w:tblPrEx>
          <w:tblW w:w="0" w:type="auto"/>
          <w:tblLook w:val="04A0"/>
        </w:tblPrEx>
        <w:tc>
          <w:tcPr>
            <w:tcW w:w="2395" w:type="dxa"/>
            <w:tcBorders>
              <w:top w:val="single" w:sz="8" w:space="0" w:color="auto"/>
              <w:bottom w:val="single" w:sz="8" w:space="0" w:color="auto"/>
            </w:tcBorders>
            <w:shd w:val="clear" w:color="auto" w:fill="3E1F65"/>
          </w:tcPr>
          <w:p w:rsidR="00987802" w:rsidRPr="00CD779C" w14:paraId="02653FCD" w14:textId="77777777">
            <w:pPr>
              <w:spacing w:after="120"/>
              <w:jc w:val="left"/>
              <w:rPr>
                <w:rFonts w:ascii="Segoe UI" w:hAnsi="Segoe UI" w:cs="Segoe UI"/>
                <w:sz w:val="20"/>
              </w:rPr>
            </w:pPr>
            <w:r w:rsidRPr="00CD779C">
              <w:rPr>
                <w:rFonts w:ascii="Segoe UI" w:hAnsi="Segoe UI" w:cs="Segoe UI"/>
                <w:sz w:val="20"/>
              </w:rPr>
              <w:t>Název</w:t>
            </w:r>
          </w:p>
        </w:tc>
        <w:tc>
          <w:tcPr>
            <w:tcW w:w="6598" w:type="dxa"/>
            <w:tcBorders>
              <w:top w:val="single" w:sz="8" w:space="0" w:color="auto"/>
              <w:bottom w:val="single" w:sz="8" w:space="0" w:color="auto"/>
            </w:tcBorders>
          </w:tcPr>
          <w:p w:rsidR="00987802" w:rsidRPr="00CD779C" w14:paraId="014D4450" w14:textId="77777777">
            <w:pPr>
              <w:rPr>
                <w:rFonts w:ascii="Segoe UI" w:hAnsi="Segoe UI" w:cs="Segoe UI"/>
                <w:b/>
                <w:sz w:val="20"/>
              </w:rPr>
            </w:pPr>
            <w:r w:rsidRPr="00CD779C">
              <w:rPr>
                <w:rFonts w:ascii="Segoe UI" w:hAnsi="Segoe UI" w:cs="Segoe UI"/>
                <w:sz w:val="20"/>
              </w:rPr>
              <w:t xml:space="preserve">346002 (RCO22) </w:t>
            </w:r>
            <w:r w:rsidRPr="00CD779C">
              <w:rPr>
                <w:rFonts w:ascii="Segoe UI" w:hAnsi="Segoe UI" w:cs="Segoe UI"/>
                <w:b/>
                <w:sz w:val="20"/>
              </w:rPr>
              <w:t xml:space="preserve">Zvýšení kapacity pro výrobu energie z obnovitelných zdrojů </w:t>
            </w:r>
            <w:r w:rsidRPr="00CD779C">
              <w:rPr>
                <w:rFonts w:ascii="Segoe UI" w:hAnsi="Segoe UI" w:cs="Segoe UI"/>
                <w:bCs/>
                <w:sz w:val="20"/>
              </w:rPr>
              <w:t>(339010 – Zvýšení instalovaného tepelného výkonu u podpořených subjektů a 339020 – Zvýšení instalovaného elektrického výkonu u podpořených subjektů)</w:t>
            </w:r>
          </w:p>
        </w:tc>
      </w:tr>
      <w:tr w14:paraId="4998FDA4" w14:textId="77777777">
        <w:tblPrEx>
          <w:tblW w:w="0" w:type="auto"/>
          <w:tblLook w:val="04A0"/>
        </w:tblPrEx>
        <w:tc>
          <w:tcPr>
            <w:tcW w:w="2395" w:type="dxa"/>
            <w:tcBorders>
              <w:top w:val="single" w:sz="8" w:space="0" w:color="auto"/>
              <w:bottom w:val="single" w:sz="8" w:space="0" w:color="auto"/>
            </w:tcBorders>
            <w:shd w:val="clear" w:color="auto" w:fill="3E1F65"/>
          </w:tcPr>
          <w:p w:rsidR="00987802" w:rsidRPr="00CD779C" w14:paraId="6A0F4B30" w14:textId="77777777">
            <w:pPr>
              <w:spacing w:after="120"/>
              <w:jc w:val="left"/>
              <w:rPr>
                <w:rFonts w:ascii="Segoe UI" w:hAnsi="Segoe UI" w:cs="Segoe UI"/>
                <w:sz w:val="20"/>
              </w:rPr>
            </w:pPr>
            <w:r w:rsidRPr="00CD779C">
              <w:rPr>
                <w:rFonts w:ascii="Segoe UI" w:hAnsi="Segoe UI" w:cs="Segoe UI"/>
                <w:sz w:val="20"/>
              </w:rPr>
              <w:t>Definice</w:t>
            </w:r>
          </w:p>
        </w:tc>
        <w:tc>
          <w:tcPr>
            <w:tcW w:w="6598" w:type="dxa"/>
            <w:tcBorders>
              <w:top w:val="single" w:sz="8" w:space="0" w:color="auto"/>
              <w:bottom w:val="single" w:sz="8" w:space="0" w:color="auto"/>
            </w:tcBorders>
          </w:tcPr>
          <w:p w:rsidR="00987802" w:rsidRPr="00CD779C" w14:paraId="67C4605C" w14:textId="77777777">
            <w:pPr>
              <w:spacing w:line="57" w:lineRule="atLeast"/>
              <w:rPr>
                <w:sz w:val="20"/>
              </w:rPr>
            </w:pPr>
            <w:r w:rsidRPr="00CD779C">
              <w:rPr>
                <w:rFonts w:ascii="Segoe UI" w:eastAsia="Segoe UI" w:hAnsi="Segoe UI" w:cs="Segoe UI"/>
                <w:sz w:val="20"/>
              </w:rPr>
              <w:t>Další výrobní kapacita pro obnovitelnou energii vybudovaná nebo</w:t>
            </w:r>
          </w:p>
          <w:p w:rsidR="00987802" w:rsidRPr="00CD779C" w14:paraId="73B1995D" w14:textId="77777777">
            <w:pPr>
              <w:spacing w:line="57" w:lineRule="atLeast"/>
              <w:rPr>
                <w:rFonts w:ascii="Segoe UI" w:eastAsia="Segoe UI" w:hAnsi="Segoe UI" w:cs="Segoe UI"/>
                <w:sz w:val="20"/>
              </w:rPr>
            </w:pPr>
            <w:r w:rsidRPr="00CD779C">
              <w:rPr>
                <w:rFonts w:ascii="Segoe UI" w:eastAsia="Segoe UI" w:hAnsi="Segoe UI" w:cs="Segoe UI"/>
                <w:sz w:val="20"/>
              </w:rPr>
              <w:t>rozšířená díky podpoře. Ukazatel rovněž zahrnuje výrobní kapacitu, která byla vybudována nebo rozšířena, a ještě není připojena k síti (je-li k dispozici) nebo ještě není plně připravena vyrábět energii.</w:t>
            </w:r>
          </w:p>
          <w:p w:rsidR="00987802" w:rsidRPr="00CD779C" w14:paraId="7F556CDB" w14:textId="77777777">
            <w:pPr>
              <w:spacing w:line="57" w:lineRule="atLeast"/>
              <w:rPr>
                <w:sz w:val="20"/>
              </w:rPr>
            </w:pPr>
          </w:p>
          <w:p w:rsidR="00987802" w:rsidRPr="00CD779C" w14:paraId="0B3E194E" w14:textId="77777777">
            <w:pPr>
              <w:spacing w:line="57" w:lineRule="atLeast"/>
              <w:rPr>
                <w:rFonts w:ascii="Segoe UI" w:eastAsia="Segoe UI" w:hAnsi="Segoe UI" w:cs="Segoe UI"/>
                <w:sz w:val="20"/>
              </w:rPr>
            </w:pPr>
            <w:r w:rsidRPr="00CD779C">
              <w:rPr>
                <w:rFonts w:ascii="Segoe UI" w:eastAsia="Segoe UI" w:hAnsi="Segoe UI" w:cs="Segoe UI"/>
                <w:sz w:val="20"/>
              </w:rPr>
              <w:t xml:space="preserve">Výrobní kapacita je chápána jako „čistá maximální elektrická kapacita“, definovaná </w:t>
            </w:r>
            <w:r w:rsidRPr="00CD779C">
              <w:rPr>
                <w:rFonts w:ascii="Segoe UI" w:eastAsia="Segoe UI" w:hAnsi="Segoe UI" w:cs="Segoe UI"/>
                <w:sz w:val="20"/>
              </w:rPr>
              <w:t>Eurostatem</w:t>
            </w:r>
            <w:r w:rsidRPr="00CD779C">
              <w:rPr>
                <w:rFonts w:ascii="Segoe UI" w:eastAsia="Segoe UI" w:hAnsi="Segoe UI" w:cs="Segoe UI"/>
                <w:sz w:val="20"/>
              </w:rPr>
              <w:t xml:space="preserve"> jako „maximální činný výkon, který lze dodávat nepřetržitě za provozu všech zařízení v místě výstupu (tj. po odebrání zdrojů energie pro pomocná zařízení stanice a zohlednění ztrát v transformátorech považovaných za nedílnou součást stanice) “.</w:t>
            </w:r>
          </w:p>
          <w:p w:rsidR="00987802" w:rsidRPr="00CD779C" w14:paraId="685D6FAB" w14:textId="77777777">
            <w:pPr>
              <w:spacing w:line="57" w:lineRule="atLeast"/>
              <w:rPr>
                <w:sz w:val="20"/>
              </w:rPr>
            </w:pPr>
          </w:p>
          <w:p w:rsidR="00987802" w:rsidRPr="00CD779C" w14:paraId="6391E503" w14:textId="77777777">
            <w:pPr>
              <w:spacing w:line="57" w:lineRule="atLeast"/>
              <w:rPr>
                <w:rFonts w:ascii="Segoe UI" w:eastAsia="Segoe UI" w:hAnsi="Segoe UI" w:cs="Segoe UI"/>
                <w:sz w:val="20"/>
              </w:rPr>
            </w:pPr>
            <w:r w:rsidRPr="00CD779C">
              <w:rPr>
                <w:rFonts w:ascii="Segoe UI" w:eastAsia="Segoe UI" w:hAnsi="Segoe UI" w:cs="Segoe UI"/>
                <w:sz w:val="20"/>
              </w:rPr>
              <w:t>Obnovitelnou energií se rozumí „energie z obnovitelných nefosilních zdrojů, jmenovitě větrná, solární (tepelná a fotovoltaická) a geotermální energie, energie z okolí, příliv a odliv, vlny a další oceánská energie, vodní energie, biomasa, skládkový plyn, plyn z čistíren odpadních vod a bioplyn. " (viz směrnice 2018/2011).</w:t>
            </w:r>
          </w:p>
          <w:p w:rsidR="00987802" w:rsidRPr="00CD779C" w14:paraId="6F0B8186" w14:textId="77777777">
            <w:pPr>
              <w:spacing w:line="57" w:lineRule="atLeast"/>
              <w:rPr>
                <w:sz w:val="20"/>
              </w:rPr>
            </w:pPr>
          </w:p>
          <w:p w:rsidR="00987802" w:rsidRPr="00CD779C" w14:paraId="2774DEED" w14:textId="77777777">
            <w:pPr>
              <w:spacing w:line="57" w:lineRule="atLeast"/>
              <w:rPr>
                <w:rFonts w:ascii="Segoe UI" w:eastAsia="Segoe UI" w:hAnsi="Segoe UI" w:cs="Segoe UI"/>
                <w:sz w:val="20"/>
              </w:rPr>
            </w:pPr>
            <w:r w:rsidRPr="00CD779C">
              <w:rPr>
                <w:rFonts w:ascii="Segoe UI" w:eastAsia="Segoe UI" w:hAnsi="Segoe UI" w:cs="Segoe UI"/>
                <w:sz w:val="20"/>
              </w:rPr>
              <w:t>Rozdělení kapacity na elektřinu a teplo se vztahuje k typu vyrobené energie.</w:t>
            </w:r>
          </w:p>
        </w:tc>
      </w:tr>
      <w:tr w14:paraId="3B037E42"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0D476ABA" w14:textId="77777777">
            <w:pPr>
              <w:spacing w:after="120"/>
              <w:jc w:val="left"/>
              <w:rPr>
                <w:rFonts w:ascii="Segoe UI" w:hAnsi="Segoe UI" w:cs="Segoe UI"/>
                <w:sz w:val="20"/>
              </w:rPr>
            </w:pPr>
            <w:r w:rsidRPr="00CD779C">
              <w:rPr>
                <w:rFonts w:ascii="Segoe UI" w:hAnsi="Segoe UI" w:cs="Segoe UI"/>
                <w:sz w:val="20"/>
              </w:rPr>
              <w:t>Typ indikátoru</w:t>
            </w:r>
          </w:p>
        </w:tc>
        <w:tc>
          <w:tcPr>
            <w:tcW w:w="6598" w:type="dxa"/>
            <w:tcBorders>
              <w:top w:val="single" w:sz="8" w:space="0" w:color="000000"/>
              <w:bottom w:val="single" w:sz="8" w:space="0" w:color="000000"/>
            </w:tcBorders>
          </w:tcPr>
          <w:p w:rsidR="00987802" w:rsidRPr="00CD779C" w14:paraId="07D61580" w14:textId="77777777">
            <w:pPr>
              <w:spacing w:after="120"/>
              <w:jc w:val="left"/>
              <w:rPr>
                <w:rFonts w:ascii="Segoe UI" w:eastAsia="Segoe UI" w:hAnsi="Segoe UI" w:cs="Segoe UI"/>
                <w:sz w:val="20"/>
              </w:rPr>
            </w:pPr>
            <w:r w:rsidRPr="00CD779C">
              <w:rPr>
                <w:rFonts w:ascii="Segoe UI" w:eastAsia="Segoe UI" w:hAnsi="Segoe UI" w:cs="Segoe UI"/>
                <w:sz w:val="20"/>
              </w:rPr>
              <w:t>Výstup</w:t>
            </w:r>
          </w:p>
        </w:tc>
      </w:tr>
      <w:tr w14:paraId="17D85DB6" w14:textId="77777777">
        <w:tblPrEx>
          <w:tblW w:w="0" w:type="auto"/>
          <w:tblLook w:val="04A0"/>
        </w:tblPrEx>
        <w:tc>
          <w:tcPr>
            <w:tcW w:w="2395" w:type="dxa"/>
            <w:tcBorders>
              <w:top w:val="single" w:sz="8" w:space="0" w:color="auto"/>
              <w:bottom w:val="single" w:sz="8" w:space="0" w:color="auto"/>
            </w:tcBorders>
            <w:shd w:val="clear" w:color="auto" w:fill="3E1F65"/>
          </w:tcPr>
          <w:p w:rsidR="00987802" w:rsidRPr="00CD779C" w14:paraId="100F6AA5" w14:textId="77777777">
            <w:pPr>
              <w:spacing w:after="120"/>
              <w:jc w:val="left"/>
              <w:rPr>
                <w:rFonts w:ascii="Segoe UI" w:hAnsi="Segoe UI" w:cs="Segoe UI"/>
                <w:sz w:val="20"/>
              </w:rPr>
            </w:pPr>
            <w:r w:rsidRPr="00CD779C">
              <w:rPr>
                <w:rFonts w:ascii="Segoe UI" w:hAnsi="Segoe UI" w:cs="Segoe UI"/>
                <w:sz w:val="20"/>
              </w:rPr>
              <w:t xml:space="preserve">Měrná jednotka </w:t>
            </w:r>
          </w:p>
        </w:tc>
        <w:tc>
          <w:tcPr>
            <w:tcW w:w="6598" w:type="dxa"/>
            <w:tcBorders>
              <w:top w:val="single" w:sz="8" w:space="0" w:color="auto"/>
              <w:bottom w:val="single" w:sz="8" w:space="0" w:color="auto"/>
            </w:tcBorders>
          </w:tcPr>
          <w:p w:rsidR="00987802" w:rsidRPr="00CD779C" w14:paraId="3A7AE60D" w14:textId="77777777">
            <w:pPr>
              <w:spacing w:after="120"/>
              <w:jc w:val="left"/>
              <w:rPr>
                <w:rFonts w:ascii="Segoe UI" w:eastAsia="Segoe UI" w:hAnsi="Segoe UI" w:cs="Segoe UI"/>
                <w:color w:val="000000"/>
                <w:sz w:val="20"/>
              </w:rPr>
            </w:pPr>
            <w:r w:rsidRPr="00CD779C">
              <w:rPr>
                <w:rFonts w:ascii="Segoe UI" w:eastAsia="Segoe UI" w:hAnsi="Segoe UI" w:cs="Segoe UI"/>
                <w:color w:val="000000" w:themeColor="text1"/>
                <w:sz w:val="20"/>
              </w:rPr>
              <w:t>MW</w:t>
            </w:r>
          </w:p>
        </w:tc>
      </w:tr>
      <w:tr w14:paraId="57554AB8"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628FD28D" w14:textId="77777777">
            <w:pPr>
              <w:spacing w:after="120"/>
              <w:jc w:val="left"/>
              <w:rPr>
                <w:rFonts w:ascii="Segoe UI" w:hAnsi="Segoe UI" w:cs="Segoe UI"/>
                <w:sz w:val="20"/>
              </w:rPr>
            </w:pPr>
            <w:r w:rsidRPr="00CD779C">
              <w:rPr>
                <w:rFonts w:ascii="Segoe UI" w:hAnsi="Segoe UI" w:cs="Segoe UI"/>
                <w:sz w:val="20"/>
              </w:rPr>
              <w:t>Postup vykazování</w:t>
            </w:r>
          </w:p>
        </w:tc>
        <w:tc>
          <w:tcPr>
            <w:tcW w:w="6598" w:type="dxa"/>
            <w:tcBorders>
              <w:top w:val="single" w:sz="8" w:space="0" w:color="000000"/>
              <w:bottom w:val="single" w:sz="8" w:space="0" w:color="000000"/>
            </w:tcBorders>
          </w:tcPr>
          <w:p w:rsidR="00987802" w:rsidRPr="00CD779C" w14:paraId="428D5758" w14:textId="77777777">
            <w:pPr>
              <w:rPr>
                <w:rFonts w:ascii="Segoe UI" w:eastAsia="Segoe UI" w:hAnsi="Segoe UI" w:cs="Segoe UI"/>
                <w:sz w:val="20"/>
              </w:rPr>
            </w:pPr>
            <w:r w:rsidRPr="00CD779C">
              <w:rPr>
                <w:rFonts w:ascii="Segoe UI" w:eastAsia="Segoe UI" w:hAnsi="Segoe UI" w:cs="Segoe UI"/>
                <w:sz w:val="20"/>
              </w:rPr>
              <w:t>1 = 1MW instalované kapacity.</w:t>
            </w:r>
          </w:p>
          <w:p w:rsidR="00987802" w:rsidRPr="00CD779C" w14:paraId="435CA8EE" w14:textId="77777777">
            <w:pPr>
              <w:rPr>
                <w:rFonts w:ascii="Segoe UI" w:eastAsia="Segoe UI" w:hAnsi="Segoe UI" w:cs="Segoe UI"/>
                <w:sz w:val="20"/>
              </w:rPr>
            </w:pPr>
          </w:p>
          <w:p w:rsidR="00987802" w:rsidRPr="00CD779C" w14:paraId="54C983C2" w14:textId="77777777">
            <w:pPr>
              <w:rPr>
                <w:rFonts w:ascii="Segoe UI" w:eastAsia="Segoe UI" w:hAnsi="Segoe UI" w:cs="Segoe UI"/>
                <w:sz w:val="20"/>
              </w:rPr>
            </w:pPr>
            <w:r w:rsidRPr="00CD779C">
              <w:rPr>
                <w:rFonts w:ascii="Segoe UI" w:eastAsia="Segoe UI" w:hAnsi="Segoe UI" w:cs="Segoe UI"/>
                <w:sz w:val="20"/>
              </w:rPr>
              <w:t>Výchozí hodnota se stanoví jako "0".</w:t>
            </w:r>
          </w:p>
          <w:p w:rsidR="00987802" w:rsidRPr="00CD779C" w14:paraId="51D08663" w14:textId="77777777">
            <w:pPr>
              <w:rPr>
                <w:rFonts w:ascii="Segoe UI" w:eastAsia="Segoe UI" w:hAnsi="Segoe UI" w:cs="Segoe UI"/>
                <w:sz w:val="20"/>
              </w:rPr>
            </w:pPr>
          </w:p>
          <w:p w:rsidR="00987802" w:rsidRPr="00CD779C" w14:paraId="47C066CC" w14:textId="77777777">
            <w:pPr>
              <w:rPr>
                <w:rFonts w:ascii="Segoe UI" w:eastAsia="Segoe UI" w:hAnsi="Segoe UI" w:cs="Segoe UI"/>
                <w:sz w:val="20"/>
              </w:rPr>
            </w:pPr>
            <w:r w:rsidRPr="00CD779C">
              <w:rPr>
                <w:rFonts w:ascii="Segoe UI" w:eastAsia="Segoe UI" w:hAnsi="Segoe UI" w:cs="Segoe UI"/>
                <w:sz w:val="20"/>
              </w:rPr>
              <w:t>Jako cílová hodnota indikátoru se stanoví celková plánovaná velikost nové kapacity v době ukončení realizace instalace kapacity (nejpozději k datu ukončení fyzické realizace projektu).</w:t>
            </w:r>
          </w:p>
          <w:p w:rsidR="00987802" w:rsidRPr="00CD779C" w14:paraId="3B3469FD" w14:textId="77777777">
            <w:pPr>
              <w:rPr>
                <w:rFonts w:ascii="Segoe UI" w:eastAsia="Segoe UI" w:hAnsi="Segoe UI" w:cs="Segoe UI"/>
                <w:sz w:val="20"/>
              </w:rPr>
            </w:pPr>
          </w:p>
          <w:p w:rsidR="00987802" w:rsidRPr="00CD779C" w14:paraId="64D2EC7E" w14:textId="77777777">
            <w:pPr>
              <w:rPr>
                <w:rFonts w:ascii="Segoe UI" w:eastAsia="Segoe UI" w:hAnsi="Segoe UI" w:cs="Segoe UI"/>
                <w:sz w:val="20"/>
              </w:rPr>
            </w:pPr>
            <w:r w:rsidRPr="00CD779C">
              <w:rPr>
                <w:rFonts w:ascii="Segoe UI" w:eastAsia="Segoe UI" w:hAnsi="Segoe UI" w:cs="Segoe UI"/>
                <w:sz w:val="20"/>
              </w:rPr>
              <w:t>Dosažená hodnota se sleduje jako skutečná instalovaná kapacita</w:t>
            </w:r>
          </w:p>
          <w:p w:rsidR="00987802" w:rsidRPr="00CD779C" w14:paraId="0AC798F6" w14:textId="77777777">
            <w:pPr>
              <w:rPr>
                <w:rFonts w:ascii="Segoe UI" w:eastAsia="Segoe UI" w:hAnsi="Segoe UI" w:cs="Segoe UI"/>
                <w:sz w:val="20"/>
              </w:rPr>
            </w:pPr>
            <w:r w:rsidRPr="00CD779C">
              <w:rPr>
                <w:rFonts w:ascii="Segoe UI" w:eastAsia="Segoe UI" w:hAnsi="Segoe UI" w:cs="Segoe UI"/>
                <w:sz w:val="20"/>
              </w:rPr>
              <w:t>zprovozněných zdrojů obnovitelné energie.</w:t>
            </w:r>
          </w:p>
          <w:p w:rsidR="00987802" w:rsidRPr="00CD779C" w14:paraId="2643BA29" w14:textId="77777777">
            <w:pPr>
              <w:rPr>
                <w:rFonts w:ascii="Segoe UI" w:eastAsia="Segoe UI" w:hAnsi="Segoe UI" w:cs="Segoe UI"/>
                <w:sz w:val="20"/>
              </w:rPr>
            </w:pPr>
          </w:p>
          <w:p w:rsidR="00987802" w:rsidRPr="00CD779C" w14:paraId="0F49717E" w14:textId="77777777">
            <w:pPr>
              <w:rPr>
                <w:rFonts w:ascii="Segoe UI" w:eastAsia="Segoe UI" w:hAnsi="Segoe UI" w:cs="Segoe UI"/>
                <w:sz w:val="20"/>
              </w:rPr>
            </w:pPr>
            <w:r w:rsidRPr="00CD779C">
              <w:rPr>
                <w:rFonts w:ascii="Segoe UI" w:eastAsia="Segoe UI" w:hAnsi="Segoe UI" w:cs="Segoe UI"/>
                <w:sz w:val="20"/>
              </w:rPr>
              <w:t xml:space="preserve">V případě fotovoltaických elektráren se jako jednotka výkonu počítá </w:t>
            </w:r>
            <w:r w:rsidRPr="00CD779C">
              <w:rPr>
                <w:rFonts w:ascii="Segoe UI" w:eastAsia="Segoe UI" w:hAnsi="Segoe UI" w:cs="Segoe UI"/>
                <w:sz w:val="20"/>
              </w:rPr>
              <w:t>MWp</w:t>
            </w:r>
            <w:r w:rsidRPr="00CD779C">
              <w:rPr>
                <w:rFonts w:ascii="Segoe UI" w:eastAsia="Segoe UI" w:hAnsi="Segoe UI" w:cs="Segoe UI"/>
                <w:sz w:val="20"/>
              </w:rPr>
              <w:t>. Kapacity pro elektřinu a teplo se sčítají.</w:t>
            </w:r>
          </w:p>
          <w:p w:rsidR="00987802" w:rsidRPr="00CD779C" w14:paraId="0F93A3E7" w14:textId="77777777">
            <w:pPr>
              <w:rPr>
                <w:rFonts w:ascii="Segoe UI" w:eastAsia="Segoe UI" w:hAnsi="Segoe UI" w:cs="Segoe UI"/>
                <w:sz w:val="20"/>
              </w:rPr>
            </w:pPr>
          </w:p>
          <w:p w:rsidR="00987802" w:rsidRPr="00CD779C" w14:paraId="2E038014" w14:textId="77777777">
            <w:pPr>
              <w:rPr>
                <w:rFonts w:ascii="Segoe UI" w:eastAsia="Segoe UI" w:hAnsi="Segoe UI" w:cs="Segoe UI"/>
                <w:sz w:val="20"/>
              </w:rPr>
            </w:pPr>
            <w:r w:rsidRPr="00CD779C">
              <w:rPr>
                <w:rFonts w:ascii="Segoe UI" w:eastAsia="Segoe UI" w:hAnsi="Segoe UI" w:cs="Segoe UI"/>
                <w:sz w:val="20"/>
              </w:rPr>
              <w:t xml:space="preserve">V žádosti žadatel rozlišuje novou kapacitu elektrického výkonu </w:t>
            </w:r>
            <w:r w:rsidRPr="00CD779C">
              <w:rPr>
                <w:rFonts w:ascii="Segoe UI" w:eastAsia="Segoe UI" w:hAnsi="Segoe UI" w:cs="Segoe UI"/>
                <w:color w:val="000000"/>
                <w:sz w:val="20"/>
              </w:rPr>
              <w:t xml:space="preserve">(Indikátor </w:t>
            </w:r>
            <w:r w:rsidRPr="00CD779C">
              <w:rPr>
                <w:rFonts w:ascii="Segoe UI" w:eastAsia="Segoe UI" w:hAnsi="Segoe UI" w:cs="Segoe UI"/>
                <w:sz w:val="20"/>
              </w:rPr>
              <w:t xml:space="preserve">339020 Zvýšení instalovaného elektrického výkonu u podpořených subjektů) a tepelného výkonu </w:t>
            </w:r>
            <w:r w:rsidRPr="00CD779C">
              <w:rPr>
                <w:rFonts w:ascii="Segoe UI" w:eastAsia="Segoe UI" w:hAnsi="Segoe UI" w:cs="Segoe UI"/>
                <w:color w:val="000000"/>
                <w:sz w:val="20"/>
              </w:rPr>
              <w:t xml:space="preserve">(Indikátor </w:t>
            </w:r>
            <w:r w:rsidRPr="00CD779C">
              <w:rPr>
                <w:rFonts w:ascii="Segoe UI" w:eastAsia="Segoe UI" w:hAnsi="Segoe UI" w:cs="Segoe UI"/>
                <w:sz w:val="20"/>
              </w:rPr>
              <w:t>339010 Zvýšení instalovaného tepelného výkonu u podpořených subjektů).</w:t>
            </w:r>
          </w:p>
        </w:tc>
      </w:tr>
      <w:tr w14:paraId="1DE417AB" w14:textId="77777777">
        <w:tblPrEx>
          <w:tblW w:w="0" w:type="auto"/>
          <w:tblLook w:val="04A0"/>
        </w:tblPrEx>
        <w:trPr>
          <w:trHeight w:val="429"/>
        </w:trPr>
        <w:tc>
          <w:tcPr>
            <w:tcW w:w="2395" w:type="dxa"/>
            <w:tcBorders>
              <w:top w:val="single" w:sz="8" w:space="0" w:color="000000"/>
              <w:bottom w:val="single" w:sz="8" w:space="0" w:color="000000"/>
            </w:tcBorders>
            <w:shd w:val="clear" w:color="FFFFFF" w:fill="3E1F65"/>
          </w:tcPr>
          <w:p w:rsidR="00987802" w:rsidRPr="00CD779C" w14:paraId="7E204B4F" w14:textId="77777777">
            <w:pPr>
              <w:spacing w:after="120"/>
              <w:jc w:val="left"/>
              <w:rPr>
                <w:sz w:val="20"/>
              </w:rPr>
            </w:pPr>
            <w:r w:rsidRPr="00CD779C">
              <w:rPr>
                <w:rFonts w:ascii="Segoe UI" w:hAnsi="Segoe UI" w:cs="Segoe UI"/>
                <w:sz w:val="20"/>
              </w:rPr>
              <w:t>Způsob kalkulace</w:t>
            </w:r>
          </w:p>
          <w:p w:rsidR="00987802" w:rsidRPr="00CD779C" w14:paraId="37F60711" w14:textId="77777777">
            <w:pPr>
              <w:spacing w:after="120"/>
              <w:jc w:val="left"/>
              <w:rPr>
                <w:sz w:val="20"/>
              </w:rPr>
            </w:pPr>
            <w:r w:rsidRPr="00CD779C">
              <w:rPr>
                <w:rFonts w:ascii="Segoe UI" w:hAnsi="Segoe UI" w:cs="Segoe UI"/>
                <w:sz w:val="20"/>
              </w:rPr>
              <w:t>jednotky, výchozí, cílové a</w:t>
            </w:r>
          </w:p>
          <w:p w:rsidR="00987802" w:rsidRPr="00CD779C" w14:paraId="7479EA45" w14:textId="77777777">
            <w:pPr>
              <w:spacing w:after="120"/>
              <w:jc w:val="left"/>
              <w:rPr>
                <w:sz w:val="20"/>
              </w:rPr>
            </w:pPr>
            <w:r w:rsidRPr="00CD779C">
              <w:rPr>
                <w:rFonts w:ascii="Segoe UI" w:hAnsi="Segoe UI" w:cs="Segoe UI"/>
                <w:sz w:val="20"/>
              </w:rPr>
              <w:t>dosažené hodnoty</w:t>
            </w:r>
          </w:p>
          <w:p w:rsidR="00987802" w:rsidRPr="00CD779C" w14:paraId="041D43C5" w14:textId="77777777">
            <w:pPr>
              <w:spacing w:after="120"/>
              <w:jc w:val="left"/>
              <w:rPr>
                <w:sz w:val="20"/>
              </w:rPr>
            </w:pPr>
            <w:r w:rsidRPr="00CD779C">
              <w:rPr>
                <w:rFonts w:ascii="Segoe UI" w:hAnsi="Segoe UI" w:cs="Segoe UI"/>
                <w:sz w:val="20"/>
              </w:rPr>
              <w:t>indikátoru</w:t>
            </w:r>
          </w:p>
        </w:tc>
        <w:tc>
          <w:tcPr>
            <w:tcW w:w="6598" w:type="dxa"/>
            <w:tcBorders>
              <w:top w:val="single" w:sz="8" w:space="0" w:color="000000"/>
              <w:bottom w:val="single" w:sz="8" w:space="0" w:color="000000"/>
            </w:tcBorders>
          </w:tcPr>
          <w:p w:rsidR="00987802" w:rsidRPr="00CD779C" w14:paraId="71BD82DA" w14:textId="77777777">
            <w:pPr>
              <w:rPr>
                <w:rFonts w:ascii="Segoe UI" w:eastAsia="Segoe UI" w:hAnsi="Segoe UI" w:cs="Segoe UI"/>
                <w:sz w:val="20"/>
              </w:rPr>
            </w:pPr>
            <w:r w:rsidRPr="00CD779C">
              <w:rPr>
                <w:rFonts w:ascii="Segoe UI" w:eastAsia="Segoe UI" w:hAnsi="Segoe UI" w:cs="Segoe UI"/>
                <w:sz w:val="20"/>
              </w:rPr>
              <w:t xml:space="preserve">Příjemce dokládá dosaženou hodnotu v rámci </w:t>
            </w:r>
            <w:r w:rsidR="001841E2">
              <w:rPr>
                <w:rFonts w:ascii="Segoe UI" w:eastAsia="Segoe UI" w:hAnsi="Segoe UI" w:cs="Segoe UI"/>
                <w:sz w:val="20"/>
              </w:rPr>
              <w:t>p</w:t>
            </w:r>
            <w:r w:rsidRPr="00A0754F" w:rsidR="001841E2">
              <w:rPr>
                <w:rFonts w:ascii="Segoe UI" w:eastAsia="Segoe UI" w:hAnsi="Segoe UI" w:cs="Segoe UI"/>
                <w:sz w:val="20"/>
              </w:rPr>
              <w:t>odklad</w:t>
            </w:r>
            <w:r w:rsidR="001841E2">
              <w:rPr>
                <w:rFonts w:ascii="Segoe UI" w:eastAsia="Segoe UI" w:hAnsi="Segoe UI" w:cs="Segoe UI"/>
                <w:sz w:val="20"/>
              </w:rPr>
              <w:t>ů</w:t>
            </w:r>
            <w:r w:rsidRPr="00A0754F" w:rsidR="001841E2">
              <w:rPr>
                <w:rFonts w:ascii="Segoe UI" w:eastAsia="Segoe UI" w:hAnsi="Segoe UI" w:cs="Segoe UI"/>
                <w:sz w:val="20"/>
              </w:rPr>
              <w:t xml:space="preserve"> k Vyhodnocení ukončení akce</w:t>
            </w:r>
            <w:r w:rsidRPr="00CD779C" w:rsidR="001841E2">
              <w:rPr>
                <w:rFonts w:ascii="Segoe UI" w:eastAsia="Segoe UI" w:hAnsi="Segoe UI" w:cs="Segoe UI"/>
                <w:sz w:val="20"/>
              </w:rPr>
              <w:t>.</w:t>
            </w:r>
            <w:r w:rsidRPr="00CD779C">
              <w:rPr>
                <w:rFonts w:ascii="Segoe UI" w:eastAsia="Segoe UI" w:hAnsi="Segoe UI" w:cs="Segoe UI"/>
                <w:sz w:val="20"/>
              </w:rPr>
              <w:t>:</w:t>
            </w:r>
          </w:p>
          <w:p w:rsidR="00987802" w:rsidRPr="00CD779C" w14:paraId="0E51DE6F" w14:textId="77777777">
            <w:pPr>
              <w:rPr>
                <w:rFonts w:ascii="Segoe UI" w:eastAsia="Segoe UI" w:hAnsi="Segoe UI" w:cs="Segoe UI"/>
                <w:sz w:val="20"/>
              </w:rPr>
            </w:pPr>
          </w:p>
          <w:p w:rsidR="00987802" w:rsidRPr="00CD779C" w14:paraId="75CEF7E7" w14:textId="77777777">
            <w:pPr>
              <w:rPr>
                <w:rFonts w:ascii="Segoe UI" w:eastAsia="Segoe UI" w:hAnsi="Segoe UI" w:cs="Segoe UI"/>
                <w:sz w:val="20"/>
              </w:rPr>
            </w:pPr>
            <w:r w:rsidRPr="00CD779C">
              <w:rPr>
                <w:rFonts w:ascii="Segoe UI" w:eastAsia="Segoe UI" w:hAnsi="Segoe UI" w:cs="Segoe UI"/>
                <w:sz w:val="20"/>
              </w:rPr>
              <w:t>a) technickou, stavební a další dokumentací (fotodokumentace)</w:t>
            </w:r>
          </w:p>
          <w:p w:rsidR="00987802" w:rsidRPr="00CD779C" w14:paraId="20093FDF" w14:textId="77777777">
            <w:pPr>
              <w:rPr>
                <w:rFonts w:ascii="Segoe UI" w:eastAsia="Segoe UI" w:hAnsi="Segoe UI" w:cs="Segoe UI"/>
                <w:sz w:val="20"/>
              </w:rPr>
            </w:pPr>
            <w:r w:rsidRPr="00CD779C">
              <w:rPr>
                <w:rFonts w:ascii="Segoe UI" w:eastAsia="Segoe UI" w:hAnsi="Segoe UI" w:cs="Segoe UI"/>
                <w:sz w:val="20"/>
              </w:rPr>
              <w:t>specifikující kapacitu nainstalovaného zdroje obnovitelné energie.</w:t>
            </w:r>
          </w:p>
        </w:tc>
      </w:tr>
      <w:tr w14:paraId="730EA70F"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526CC3CD" w14:textId="77777777">
            <w:pPr>
              <w:spacing w:after="120"/>
              <w:jc w:val="left"/>
              <w:rPr>
                <w:rFonts w:ascii="Segoe UI" w:eastAsia="Segoe UI" w:hAnsi="Segoe UI" w:cs="Segoe UI"/>
                <w:sz w:val="20"/>
              </w:rPr>
            </w:pPr>
            <w:r w:rsidRPr="00CD779C">
              <w:rPr>
                <w:rFonts w:ascii="Segoe UI" w:eastAsia="Segoe UI" w:hAnsi="Segoe UI" w:cs="Segoe UI"/>
                <w:sz w:val="20"/>
              </w:rPr>
              <w:t>Udržitelnost</w:t>
            </w:r>
          </w:p>
        </w:tc>
        <w:tc>
          <w:tcPr>
            <w:tcW w:w="6598" w:type="dxa"/>
            <w:tcBorders>
              <w:top w:val="single" w:sz="8" w:space="0" w:color="000000"/>
              <w:bottom w:val="single" w:sz="8" w:space="0" w:color="000000"/>
            </w:tcBorders>
          </w:tcPr>
          <w:p w:rsidR="00987802" w:rsidRPr="00CD779C" w14:paraId="31A070A8" w14:textId="77777777">
            <w:pPr>
              <w:rPr>
                <w:rFonts w:ascii="Segoe UI" w:eastAsia="Segoe UI" w:hAnsi="Segoe UI" w:cs="Segoe UI"/>
                <w:sz w:val="20"/>
              </w:rPr>
            </w:pPr>
            <w:r w:rsidRPr="00CD779C">
              <w:rPr>
                <w:rFonts w:ascii="Segoe UI" w:eastAsia="Segoe UI" w:hAnsi="Segoe UI" w:cs="Segoe UI"/>
                <w:sz w:val="20"/>
              </w:rPr>
              <w:t xml:space="preserve">Žadatel je </w:t>
            </w:r>
            <w:r w:rsidRPr="00CD779C" w:rsidR="00197CC0">
              <w:rPr>
                <w:rFonts w:ascii="Segoe UI" w:eastAsia="Segoe UI" w:hAnsi="Segoe UI" w:cs="Segoe UI"/>
                <w:sz w:val="20"/>
              </w:rPr>
              <w:t>povinen</w:t>
            </w:r>
            <w:r w:rsidRPr="00CD779C">
              <w:rPr>
                <w:rFonts w:ascii="Segoe UI" w:eastAsia="Segoe UI" w:hAnsi="Segoe UI" w:cs="Segoe UI"/>
                <w:sz w:val="20"/>
              </w:rPr>
              <w:t xml:space="preserve"> udržet dosaženou hodnotu indikátoru po dobu udržitelnosti projektu.</w:t>
            </w:r>
          </w:p>
        </w:tc>
      </w:tr>
      <w:tr w14:paraId="452A5351" w14:textId="77777777">
        <w:tblPrEx>
          <w:tblW w:w="0" w:type="auto"/>
          <w:tblLook w:val="04A0"/>
        </w:tblPrEx>
        <w:trPr>
          <w:trHeight w:val="429"/>
        </w:trPr>
        <w:tc>
          <w:tcPr>
            <w:tcW w:w="2395" w:type="dxa"/>
            <w:tcBorders>
              <w:top w:val="single" w:sz="8" w:space="0" w:color="000000"/>
              <w:bottom w:val="single" w:sz="8" w:space="0" w:color="000000"/>
            </w:tcBorders>
            <w:shd w:val="clear" w:color="FFFFFF" w:fill="3E1F65"/>
          </w:tcPr>
          <w:p w:rsidR="00987802" w:rsidRPr="00CD779C" w14:paraId="142BD5F9" w14:textId="77777777">
            <w:pPr>
              <w:spacing w:after="120"/>
              <w:jc w:val="left"/>
              <w:rPr>
                <w:sz w:val="20"/>
              </w:rPr>
            </w:pPr>
            <w:r w:rsidRPr="00CD779C">
              <w:rPr>
                <w:rFonts w:ascii="Segoe UI" w:hAnsi="Segoe UI" w:cs="Segoe UI"/>
                <w:sz w:val="20"/>
              </w:rPr>
              <w:t>Sankce</w:t>
            </w:r>
          </w:p>
        </w:tc>
        <w:tc>
          <w:tcPr>
            <w:tcW w:w="6598" w:type="dxa"/>
            <w:tcBorders>
              <w:top w:val="single" w:sz="8" w:space="0" w:color="000000"/>
              <w:bottom w:val="single" w:sz="8" w:space="0" w:color="000000"/>
            </w:tcBorders>
          </w:tcPr>
          <w:p w:rsidR="00987802" w:rsidRPr="00CD779C" w14:paraId="70BC7E1B" w14:textId="77777777">
            <w:pPr>
              <w:rPr>
                <w:rFonts w:ascii="Segoe UI" w:eastAsia="Segoe UI" w:hAnsi="Segoe UI" w:cs="Segoe UI"/>
                <w:sz w:val="20"/>
              </w:rPr>
            </w:pPr>
            <w:r w:rsidRPr="00CD779C">
              <w:rPr>
                <w:rFonts w:ascii="Segoe UI" w:eastAsia="Segoe UI" w:hAnsi="Segoe UI" w:cs="Segoe UI"/>
                <w:sz w:val="20"/>
              </w:rPr>
              <w:t>Skut. plnění indikátoru (x) ≥ 80 % cílové hodnoty: bez finanční opravy</w:t>
            </w:r>
          </w:p>
          <w:p w:rsidR="00987802" w:rsidRPr="00CD779C" w14:paraId="0A3ECB0C" w14:textId="77777777">
            <w:pPr>
              <w:rPr>
                <w:rFonts w:ascii="Segoe UI" w:eastAsia="Segoe UI" w:hAnsi="Segoe UI" w:cs="Segoe UI"/>
                <w:sz w:val="20"/>
              </w:rPr>
            </w:pPr>
          </w:p>
          <w:p w:rsidR="00987802" w:rsidRPr="00CD779C" w14:paraId="26003AF1" w14:textId="77777777">
            <w:pPr>
              <w:rPr>
                <w:rFonts w:ascii="Segoe UI" w:eastAsia="Segoe UI" w:hAnsi="Segoe UI" w:cs="Segoe UI"/>
                <w:sz w:val="20"/>
              </w:rPr>
            </w:pPr>
            <w:r w:rsidRPr="00CD779C">
              <w:rPr>
                <w:rFonts w:ascii="Segoe UI" w:eastAsia="Segoe UI" w:hAnsi="Segoe UI" w:cs="Segoe UI"/>
                <w:sz w:val="20"/>
              </w:rPr>
              <w:t>50 % &lt;(x) &lt;80 %: poměrná finanční oprava z částky, ve které byla</w:t>
            </w:r>
          </w:p>
          <w:p w:rsidR="00987802" w:rsidRPr="00CD779C" w14:paraId="71E1F023" w14:textId="77777777">
            <w:pPr>
              <w:rPr>
                <w:rFonts w:ascii="Segoe UI" w:eastAsia="Segoe UI" w:hAnsi="Segoe UI" w:cs="Segoe UI"/>
                <w:sz w:val="20"/>
              </w:rPr>
            </w:pPr>
            <w:r w:rsidRPr="00CD779C">
              <w:rPr>
                <w:rFonts w:ascii="Segoe UI" w:eastAsia="Segoe UI" w:hAnsi="Segoe UI" w:cs="Segoe UI"/>
                <w:sz w:val="20"/>
              </w:rPr>
              <w:t>porušena rozpočtová kázeň ve výši odpovídající poměru nedosažení</w:t>
            </w:r>
          </w:p>
          <w:p w:rsidR="00987802" w:rsidRPr="00CD779C" w14:paraId="03C65E96" w14:textId="77777777">
            <w:pPr>
              <w:rPr>
                <w:rFonts w:ascii="Segoe UI" w:eastAsia="Segoe UI" w:hAnsi="Segoe UI" w:cs="Segoe UI"/>
                <w:sz w:val="20"/>
              </w:rPr>
            </w:pPr>
            <w:r w:rsidRPr="00CD779C">
              <w:rPr>
                <w:rFonts w:ascii="Segoe UI" w:eastAsia="Segoe UI" w:hAnsi="Segoe UI" w:cs="Segoe UI"/>
                <w:sz w:val="20"/>
              </w:rPr>
              <w:t>indikátoru.</w:t>
            </w:r>
          </w:p>
          <w:p w:rsidR="00987802" w:rsidRPr="00CD779C" w14:paraId="6C275B4F" w14:textId="77777777">
            <w:pPr>
              <w:rPr>
                <w:rFonts w:ascii="Segoe UI" w:eastAsia="Segoe UI" w:hAnsi="Segoe UI" w:cs="Segoe UI"/>
                <w:sz w:val="20"/>
              </w:rPr>
            </w:pPr>
          </w:p>
          <w:p w:rsidR="00987802" w:rsidRPr="00CD779C" w14:paraId="3CE6D618" w14:textId="77777777">
            <w:pPr>
              <w:rPr>
                <w:rFonts w:ascii="Segoe UI" w:eastAsia="Segoe UI" w:hAnsi="Segoe UI" w:cs="Segoe UI"/>
                <w:sz w:val="20"/>
              </w:rPr>
            </w:pPr>
            <w:r w:rsidRPr="00CD779C">
              <w:rPr>
                <w:rFonts w:ascii="Segoe UI" w:eastAsia="Segoe UI" w:hAnsi="Segoe UI" w:cs="Segoe UI"/>
                <w:sz w:val="20"/>
              </w:rPr>
              <w:t>(x) ≤50 %: 100 % finanční oprava z částky, ve které byla porušena</w:t>
            </w:r>
          </w:p>
          <w:p w:rsidR="00987802" w:rsidRPr="00CD779C" w14:paraId="7EB01BE0" w14:textId="77777777">
            <w:pPr>
              <w:rPr>
                <w:rFonts w:ascii="Segoe UI" w:eastAsia="Segoe UI" w:hAnsi="Segoe UI" w:cs="Segoe UI"/>
                <w:sz w:val="20"/>
              </w:rPr>
            </w:pPr>
            <w:r w:rsidRPr="00CD779C">
              <w:rPr>
                <w:rFonts w:ascii="Segoe UI" w:eastAsia="Segoe UI" w:hAnsi="Segoe UI" w:cs="Segoe UI"/>
                <w:sz w:val="20"/>
              </w:rPr>
              <w:t>rozpočtová kázeň.</w:t>
            </w:r>
          </w:p>
        </w:tc>
      </w:tr>
      <w:tr w14:paraId="6A3A1E61" w14:textId="77777777">
        <w:tblPrEx>
          <w:tblW w:w="0" w:type="auto"/>
          <w:tblLook w:val="04A0"/>
        </w:tblPrEx>
        <w:trPr>
          <w:trHeight w:val="429"/>
        </w:trPr>
        <w:tc>
          <w:tcPr>
            <w:tcW w:w="2395" w:type="dxa"/>
            <w:tcBorders>
              <w:top w:val="single" w:sz="8" w:space="0" w:color="000000"/>
              <w:bottom w:val="single" w:sz="8" w:space="0" w:color="000000"/>
            </w:tcBorders>
            <w:shd w:val="clear" w:color="FFFFFF" w:fill="3E1F65"/>
          </w:tcPr>
          <w:p w:rsidR="00987802" w:rsidRPr="00CD779C" w14:paraId="03CB167B" w14:textId="77777777">
            <w:pPr>
              <w:spacing w:after="120"/>
              <w:jc w:val="left"/>
              <w:rPr>
                <w:rFonts w:ascii="Segoe UI" w:hAnsi="Segoe UI" w:cs="Segoe UI"/>
                <w:sz w:val="20"/>
              </w:rPr>
            </w:pPr>
            <w:r w:rsidRPr="00CD779C">
              <w:rPr>
                <w:rFonts w:ascii="Segoe UI" w:hAnsi="Segoe UI" w:cs="Segoe UI"/>
                <w:sz w:val="20"/>
              </w:rPr>
              <w:t>Relevantní aktivita výzvy</w:t>
            </w:r>
          </w:p>
        </w:tc>
        <w:tc>
          <w:tcPr>
            <w:tcW w:w="6598" w:type="dxa"/>
            <w:tcBorders>
              <w:top w:val="single" w:sz="8" w:space="0" w:color="000000"/>
              <w:bottom w:val="single" w:sz="8" w:space="0" w:color="000000"/>
            </w:tcBorders>
          </w:tcPr>
          <w:p w:rsidR="00987802" w:rsidRPr="00CD779C" w14:paraId="212A2E2C" w14:textId="77777777">
            <w:pPr>
              <w:pStyle w:val="1992"/>
              <w:spacing w:before="0" w:beforeAutospacing="0" w:after="200" w:afterAutospacing="0"/>
              <w:rPr>
                <w:rFonts w:ascii="Segoe UI" w:eastAsia="Segoe UI" w:hAnsi="Segoe UI" w:cs="Segoe UI"/>
                <w:sz w:val="20"/>
                <w:szCs w:val="20"/>
              </w:rPr>
            </w:pPr>
            <w:r w:rsidRPr="00CD779C">
              <w:rPr>
                <w:rFonts w:ascii="Segoe UI" w:eastAsia="Segoe UI" w:hAnsi="Segoe UI" w:cs="Segoe UI"/>
                <w:bCs/>
                <w:color w:val="000000"/>
                <w:sz w:val="20"/>
                <w:szCs w:val="20"/>
              </w:rPr>
              <w:t xml:space="preserve">Indikátor je </w:t>
            </w:r>
            <w:r w:rsidRPr="00CD779C">
              <w:rPr>
                <w:rFonts w:ascii="Segoe UI" w:eastAsia="Segoe UI" w:hAnsi="Segoe UI" w:cs="Segoe UI"/>
                <w:b/>
                <w:bCs/>
                <w:color w:val="000000"/>
                <w:sz w:val="20"/>
                <w:szCs w:val="20"/>
              </w:rPr>
              <w:t>povinně volitelný</w:t>
            </w:r>
            <w:r w:rsidRPr="00CD779C">
              <w:rPr>
                <w:rFonts w:ascii="Segoe UI" w:eastAsia="Segoe UI" w:hAnsi="Segoe UI" w:cs="Segoe UI"/>
                <w:bCs/>
                <w:color w:val="000000"/>
                <w:sz w:val="20"/>
                <w:szCs w:val="20"/>
              </w:rPr>
              <w:t xml:space="preserve"> pro </w:t>
            </w:r>
            <w:r w:rsidR="00177743">
              <w:rPr>
                <w:rFonts w:ascii="Segoe UI" w:eastAsia="Segoe UI" w:hAnsi="Segoe UI" w:cs="Segoe UI"/>
                <w:b/>
                <w:bCs/>
                <w:color w:val="000000"/>
                <w:sz w:val="20"/>
                <w:szCs w:val="20"/>
              </w:rPr>
              <w:t>všechny aktivity</w:t>
            </w:r>
            <w:r w:rsidRPr="00CD779C">
              <w:rPr>
                <w:rFonts w:ascii="Segoe UI" w:eastAsia="Segoe UI" w:hAnsi="Segoe UI" w:cs="Segoe UI"/>
                <w:b/>
                <w:bCs/>
                <w:color w:val="000000"/>
                <w:sz w:val="20"/>
                <w:szCs w:val="20"/>
              </w:rPr>
              <w:t xml:space="preserve">. </w:t>
            </w:r>
            <w:r w:rsidRPr="00CD779C">
              <w:rPr>
                <w:rFonts w:ascii="Segoe UI" w:eastAsia="Segoe UI" w:hAnsi="Segoe UI" w:cs="Segoe UI"/>
                <w:bCs/>
                <w:color w:val="000000"/>
                <w:sz w:val="20"/>
                <w:szCs w:val="20"/>
              </w:rPr>
              <w:t xml:space="preserve">Žadatel daný indikátor zvolí v případě, že v rámci projektu dojde k vybudování nebo rozšíření kapacity pro výrobu energie z obnovitelných zdrojů.  </w:t>
            </w:r>
          </w:p>
        </w:tc>
      </w:tr>
    </w:tbl>
    <w:p w:rsidR="00987802" w:rsidRPr="00CD779C" w14:paraId="52AC6B9E" w14:textId="77777777">
      <w:pPr>
        <w:spacing w:after="120"/>
        <w:jc w:val="left"/>
        <w:rPr>
          <w:rFonts w:ascii="Segoe UI" w:hAnsi="Segoe UI" w:cs="Segoe UI"/>
          <w:sz w:val="20"/>
          <w:szCs w:val="20"/>
        </w:rPr>
      </w:pPr>
    </w:p>
    <w:tbl>
      <w:tblPr>
        <w:tblStyle w:val="TableGrid"/>
        <w:tblW w:w="0" w:type="auto"/>
        <w:tblLook w:val="04A0"/>
      </w:tblPr>
      <w:tblGrid>
        <w:gridCol w:w="2395"/>
        <w:gridCol w:w="6598"/>
      </w:tblGrid>
      <w:tr w14:paraId="288AB678"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3BA97A52" w14:textId="77777777">
            <w:pPr>
              <w:spacing w:after="120"/>
              <w:jc w:val="left"/>
              <w:rPr>
                <w:rFonts w:ascii="Segoe UI" w:hAnsi="Segoe UI" w:cs="Segoe UI"/>
                <w:sz w:val="20"/>
              </w:rPr>
            </w:pPr>
            <w:r w:rsidRPr="00CD779C">
              <w:rPr>
                <w:rFonts w:ascii="Segoe UI" w:hAnsi="Segoe UI" w:cs="Segoe UI"/>
                <w:sz w:val="20"/>
              </w:rPr>
              <w:t>Název</w:t>
            </w:r>
          </w:p>
        </w:tc>
        <w:tc>
          <w:tcPr>
            <w:tcW w:w="6598" w:type="dxa"/>
            <w:tcBorders>
              <w:top w:val="single" w:sz="8" w:space="0" w:color="000000"/>
              <w:bottom w:val="single" w:sz="8" w:space="0" w:color="000000"/>
            </w:tcBorders>
          </w:tcPr>
          <w:p w:rsidR="00987802" w:rsidRPr="00CD779C" w14:paraId="6FC6612C" w14:textId="77777777">
            <w:pPr>
              <w:pStyle w:val="1229"/>
              <w:spacing w:before="0" w:beforeAutospacing="0" w:after="120" w:afterAutospacing="0" w:line="264" w:lineRule="auto"/>
              <w:jc w:val="both"/>
              <w:rPr>
                <w:rFonts w:ascii="Segoe UI" w:eastAsia="Segoe UI" w:hAnsi="Segoe UI" w:cs="Segoe UI"/>
                <w:sz w:val="20"/>
                <w:szCs w:val="20"/>
              </w:rPr>
            </w:pPr>
            <w:r w:rsidRPr="00CD779C">
              <w:rPr>
                <w:rFonts w:ascii="Segoe UI" w:eastAsia="Segoe UI" w:hAnsi="Segoe UI" w:cs="Segoe UI"/>
                <w:sz w:val="20"/>
                <w:szCs w:val="20"/>
              </w:rPr>
              <w:t xml:space="preserve">334301 (RCO105) </w:t>
            </w:r>
            <w:r w:rsidRPr="00CD779C">
              <w:rPr>
                <w:rFonts w:ascii="Segoe UI" w:eastAsia="Segoe UI" w:hAnsi="Segoe UI" w:cs="Segoe UI"/>
                <w:b/>
                <w:sz w:val="20"/>
                <w:szCs w:val="20"/>
              </w:rPr>
              <w:t>Řešení pro skladování elektřiny</w:t>
            </w:r>
          </w:p>
        </w:tc>
      </w:tr>
      <w:tr w14:paraId="340EDC4C"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6C86D935" w14:textId="77777777">
            <w:pPr>
              <w:spacing w:after="120"/>
              <w:jc w:val="left"/>
              <w:rPr>
                <w:rFonts w:ascii="Segoe UI" w:hAnsi="Segoe UI" w:cs="Segoe UI"/>
                <w:sz w:val="20"/>
              </w:rPr>
            </w:pPr>
            <w:r w:rsidRPr="00CD779C">
              <w:rPr>
                <w:rFonts w:ascii="Segoe UI" w:hAnsi="Segoe UI" w:cs="Segoe UI"/>
                <w:sz w:val="20"/>
              </w:rPr>
              <w:t>Definice</w:t>
            </w:r>
          </w:p>
        </w:tc>
        <w:tc>
          <w:tcPr>
            <w:tcW w:w="6598" w:type="dxa"/>
            <w:tcBorders>
              <w:top w:val="single" w:sz="8" w:space="0" w:color="000000"/>
              <w:bottom w:val="single" w:sz="8" w:space="0" w:color="000000"/>
            </w:tcBorders>
          </w:tcPr>
          <w:p w:rsidR="00987802" w:rsidRPr="00CD779C" w14:paraId="0C47A843" w14:textId="77777777">
            <w:pPr>
              <w:spacing w:line="57" w:lineRule="atLeast"/>
              <w:rPr>
                <w:rFonts w:ascii="Segoe UI" w:eastAsia="Segoe UI" w:hAnsi="Segoe UI" w:cs="Segoe UI"/>
                <w:sz w:val="20"/>
              </w:rPr>
            </w:pPr>
            <w:r w:rsidRPr="00CD779C">
              <w:rPr>
                <w:rFonts w:ascii="Segoe UI" w:eastAsia="Segoe UI" w:hAnsi="Segoe UI" w:cs="Segoe UI"/>
                <w:color w:val="000000"/>
                <w:sz w:val="20"/>
              </w:rPr>
              <w:t>Skladovací kapacita pro elektřinu vytvořená nebo rozšířená díky poskytované podpoře.</w:t>
            </w:r>
          </w:p>
        </w:tc>
      </w:tr>
      <w:tr w14:paraId="19B35D84"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39260DCD" w14:textId="77777777">
            <w:pPr>
              <w:spacing w:after="120"/>
              <w:jc w:val="left"/>
              <w:rPr>
                <w:rFonts w:ascii="Segoe UI" w:hAnsi="Segoe UI" w:cs="Segoe UI"/>
                <w:sz w:val="20"/>
              </w:rPr>
            </w:pPr>
            <w:r w:rsidRPr="00CD779C">
              <w:rPr>
                <w:rFonts w:ascii="Segoe UI" w:hAnsi="Segoe UI" w:cs="Segoe UI"/>
                <w:sz w:val="20"/>
              </w:rPr>
              <w:t>Doplňující interpretace</w:t>
            </w:r>
          </w:p>
        </w:tc>
        <w:tc>
          <w:tcPr>
            <w:tcW w:w="6598" w:type="dxa"/>
            <w:tcBorders>
              <w:top w:val="single" w:sz="8" w:space="0" w:color="000000"/>
              <w:bottom w:val="single" w:sz="8" w:space="0" w:color="000000"/>
            </w:tcBorders>
          </w:tcPr>
          <w:p w:rsidR="00987802" w:rsidRPr="00CD779C" w14:paraId="03EC422D" w14:textId="77777777">
            <w:pPr>
              <w:spacing w:line="57" w:lineRule="atLeast"/>
              <w:rPr>
                <w:sz w:val="20"/>
              </w:rPr>
            </w:pPr>
            <w:r w:rsidRPr="00CD779C">
              <w:rPr>
                <w:rFonts w:ascii="Segoe UI" w:eastAsia="Segoe UI" w:hAnsi="Segoe UI" w:cs="Segoe UI"/>
                <w:color w:val="000000"/>
                <w:sz w:val="20"/>
              </w:rPr>
              <w:t xml:space="preserve">Započítává se primárně kapacita baterií, vodíkových palivových článků, setrvačníků, </w:t>
            </w:r>
            <w:r w:rsidRPr="00CD779C">
              <w:rPr>
                <w:rFonts w:ascii="Segoe UI" w:eastAsia="Segoe UI" w:hAnsi="Segoe UI" w:cs="Segoe UI"/>
                <w:color w:val="000000"/>
                <w:sz w:val="20"/>
              </w:rPr>
              <w:t>superkapacitorů</w:t>
            </w:r>
            <w:r w:rsidRPr="00CD779C">
              <w:rPr>
                <w:rFonts w:ascii="Segoe UI" w:eastAsia="Segoe UI" w:hAnsi="Segoe UI" w:cs="Segoe UI"/>
                <w:color w:val="000000"/>
                <w:sz w:val="20"/>
              </w:rPr>
              <w:t>, stlačeného nebo tekutého vzduchu nebo přečerpávacích vodních elektráren. Nezapočítává se kapacita pro akumulaci tepla.</w:t>
            </w:r>
          </w:p>
        </w:tc>
      </w:tr>
      <w:tr w14:paraId="4FE457FE"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11174807" w14:textId="77777777">
            <w:pPr>
              <w:spacing w:after="120"/>
              <w:jc w:val="left"/>
              <w:rPr>
                <w:rFonts w:ascii="Segoe UI" w:hAnsi="Segoe UI" w:cs="Segoe UI"/>
                <w:sz w:val="20"/>
              </w:rPr>
            </w:pPr>
            <w:r w:rsidRPr="00CD779C">
              <w:rPr>
                <w:rFonts w:ascii="Segoe UI" w:hAnsi="Segoe UI" w:cs="Segoe UI"/>
                <w:sz w:val="20"/>
              </w:rPr>
              <w:t>Typ indikátoru</w:t>
            </w:r>
          </w:p>
        </w:tc>
        <w:tc>
          <w:tcPr>
            <w:tcW w:w="6598" w:type="dxa"/>
            <w:tcBorders>
              <w:top w:val="single" w:sz="8" w:space="0" w:color="000000"/>
              <w:bottom w:val="single" w:sz="8" w:space="0" w:color="000000"/>
            </w:tcBorders>
          </w:tcPr>
          <w:p w:rsidR="00987802" w:rsidRPr="00CD779C" w14:paraId="4532FB6D" w14:textId="77777777">
            <w:pPr>
              <w:spacing w:after="120"/>
              <w:jc w:val="left"/>
              <w:rPr>
                <w:rFonts w:ascii="Segoe UI" w:hAnsi="Segoe UI" w:cs="Segoe UI"/>
                <w:sz w:val="20"/>
              </w:rPr>
            </w:pPr>
            <w:r w:rsidRPr="00CD779C">
              <w:rPr>
                <w:rFonts w:ascii="Segoe UI" w:hAnsi="Segoe UI" w:cs="Segoe UI"/>
                <w:sz w:val="20"/>
              </w:rPr>
              <w:t>Výstup</w:t>
            </w:r>
          </w:p>
        </w:tc>
      </w:tr>
      <w:tr w14:paraId="4A17A259"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06108B7C" w14:textId="77777777">
            <w:pPr>
              <w:spacing w:after="120"/>
              <w:jc w:val="left"/>
              <w:rPr>
                <w:rFonts w:ascii="Segoe UI" w:hAnsi="Segoe UI" w:cs="Segoe UI"/>
                <w:sz w:val="20"/>
              </w:rPr>
            </w:pPr>
            <w:r w:rsidRPr="00CD779C">
              <w:rPr>
                <w:rFonts w:ascii="Segoe UI" w:hAnsi="Segoe UI" w:cs="Segoe UI"/>
                <w:sz w:val="20"/>
              </w:rPr>
              <w:t xml:space="preserve">Měrná jednotka </w:t>
            </w:r>
          </w:p>
        </w:tc>
        <w:tc>
          <w:tcPr>
            <w:tcW w:w="6598" w:type="dxa"/>
            <w:tcBorders>
              <w:top w:val="single" w:sz="8" w:space="0" w:color="000000"/>
              <w:bottom w:val="single" w:sz="8" w:space="0" w:color="000000"/>
            </w:tcBorders>
          </w:tcPr>
          <w:p w:rsidR="00987802" w:rsidRPr="00CD779C" w14:paraId="43C3D037" w14:textId="77777777">
            <w:pPr>
              <w:spacing w:after="120"/>
              <w:jc w:val="left"/>
              <w:rPr>
                <w:rFonts w:ascii="Segoe UI" w:hAnsi="Segoe UI" w:cs="Segoe UI"/>
                <w:color w:val="000000"/>
                <w:sz w:val="20"/>
              </w:rPr>
            </w:pPr>
            <w:r w:rsidRPr="00CD779C">
              <w:rPr>
                <w:rFonts w:ascii="Segoe UI" w:hAnsi="Segoe UI" w:cs="Segoe UI"/>
                <w:color w:val="000000" w:themeColor="text1"/>
                <w:sz w:val="20"/>
              </w:rPr>
              <w:t>MWh</w:t>
            </w:r>
          </w:p>
        </w:tc>
      </w:tr>
      <w:tr w14:paraId="0DC3D6E3"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07BC1E68" w14:textId="77777777">
            <w:pPr>
              <w:spacing w:after="120"/>
              <w:jc w:val="left"/>
              <w:rPr>
                <w:sz w:val="20"/>
              </w:rPr>
            </w:pPr>
            <w:r w:rsidRPr="00CD779C">
              <w:rPr>
                <w:rFonts w:ascii="Segoe UI" w:hAnsi="Segoe UI" w:cs="Segoe UI"/>
                <w:sz w:val="20"/>
              </w:rPr>
              <w:t>Způsob kalkulace</w:t>
            </w:r>
          </w:p>
          <w:p w:rsidR="00987802" w:rsidRPr="00CD779C" w14:paraId="56E728BD" w14:textId="77777777">
            <w:pPr>
              <w:spacing w:after="120"/>
              <w:jc w:val="left"/>
              <w:rPr>
                <w:sz w:val="20"/>
              </w:rPr>
            </w:pPr>
            <w:r w:rsidRPr="00CD779C">
              <w:rPr>
                <w:rFonts w:ascii="Segoe UI" w:hAnsi="Segoe UI" w:cs="Segoe UI"/>
                <w:sz w:val="20"/>
              </w:rPr>
              <w:t>jednotky, výchozí, cílové a</w:t>
            </w:r>
          </w:p>
          <w:p w:rsidR="00987802" w:rsidRPr="00CD779C" w14:paraId="7D12B3E5" w14:textId="77777777">
            <w:pPr>
              <w:spacing w:after="120"/>
              <w:jc w:val="left"/>
              <w:rPr>
                <w:sz w:val="20"/>
              </w:rPr>
            </w:pPr>
            <w:r w:rsidRPr="00CD779C">
              <w:rPr>
                <w:rFonts w:ascii="Segoe UI" w:hAnsi="Segoe UI" w:cs="Segoe UI"/>
                <w:sz w:val="20"/>
              </w:rPr>
              <w:t>dosažené hodnoty</w:t>
            </w:r>
          </w:p>
          <w:p w:rsidR="00987802" w:rsidRPr="00CD779C" w14:paraId="518C6535" w14:textId="77777777">
            <w:pPr>
              <w:spacing w:after="120"/>
              <w:jc w:val="left"/>
              <w:rPr>
                <w:sz w:val="20"/>
              </w:rPr>
            </w:pPr>
            <w:r w:rsidRPr="00CD779C">
              <w:rPr>
                <w:rFonts w:ascii="Segoe UI" w:hAnsi="Segoe UI" w:cs="Segoe UI"/>
                <w:sz w:val="20"/>
              </w:rPr>
              <w:t>indikátoru</w:t>
            </w:r>
          </w:p>
          <w:p w:rsidR="00987802" w:rsidRPr="00CD779C" w14:paraId="12137667" w14:textId="77777777">
            <w:pPr>
              <w:spacing w:after="120"/>
              <w:jc w:val="left"/>
              <w:rPr>
                <w:rFonts w:ascii="Segoe UI" w:hAnsi="Segoe UI" w:cs="Segoe UI"/>
                <w:sz w:val="20"/>
              </w:rPr>
            </w:pPr>
          </w:p>
        </w:tc>
        <w:tc>
          <w:tcPr>
            <w:tcW w:w="6598" w:type="dxa"/>
            <w:tcBorders>
              <w:top w:val="single" w:sz="8" w:space="0" w:color="000000"/>
              <w:bottom w:val="single" w:sz="8" w:space="0" w:color="000000"/>
            </w:tcBorders>
          </w:tcPr>
          <w:p w:rsidR="00987802" w:rsidRPr="00CD779C" w14:paraId="0FB20039" w14:textId="77777777">
            <w:pPr>
              <w:rPr>
                <w:rFonts w:ascii="Segoe UI" w:hAnsi="Segoe UI" w:cs="Segoe UI"/>
                <w:color w:val="000000"/>
                <w:sz w:val="20"/>
              </w:rPr>
            </w:pPr>
            <w:r w:rsidRPr="00CD779C">
              <w:rPr>
                <w:rFonts w:ascii="Segoe UI" w:hAnsi="Segoe UI" w:cs="Segoe UI"/>
                <w:color w:val="000000"/>
                <w:sz w:val="20"/>
              </w:rPr>
              <w:t>1 = 1MWh instalované kapacity</w:t>
            </w:r>
          </w:p>
          <w:p w:rsidR="00987802" w:rsidRPr="00CD779C" w14:paraId="3ABF4407" w14:textId="77777777">
            <w:pPr>
              <w:rPr>
                <w:rFonts w:ascii="Segoe UI" w:hAnsi="Segoe UI" w:cs="Segoe UI"/>
                <w:color w:val="000000"/>
                <w:sz w:val="20"/>
              </w:rPr>
            </w:pPr>
          </w:p>
          <w:p w:rsidR="00987802" w:rsidRPr="00CD779C" w14:paraId="56A198A8" w14:textId="77777777">
            <w:pPr>
              <w:rPr>
                <w:rFonts w:ascii="Segoe UI" w:hAnsi="Segoe UI" w:cs="Segoe UI"/>
                <w:color w:val="000000"/>
                <w:sz w:val="20"/>
              </w:rPr>
            </w:pPr>
            <w:r w:rsidRPr="00CD779C">
              <w:rPr>
                <w:rFonts w:ascii="Segoe UI" w:hAnsi="Segoe UI" w:cs="Segoe UI"/>
                <w:color w:val="000000"/>
                <w:sz w:val="20"/>
              </w:rPr>
              <w:t>Výchozí hodnota se uvádí jako "0".</w:t>
            </w:r>
          </w:p>
          <w:p w:rsidR="00987802" w:rsidRPr="00CD779C" w14:paraId="106A5640" w14:textId="77777777">
            <w:pPr>
              <w:rPr>
                <w:rFonts w:ascii="Segoe UI" w:hAnsi="Segoe UI" w:cs="Segoe UI"/>
                <w:color w:val="000000"/>
                <w:sz w:val="20"/>
              </w:rPr>
            </w:pPr>
          </w:p>
          <w:p w:rsidR="00987802" w:rsidRPr="00CD779C" w14:paraId="5A7B9A55" w14:textId="77777777">
            <w:pPr>
              <w:rPr>
                <w:rFonts w:ascii="Segoe UI" w:hAnsi="Segoe UI" w:cs="Segoe UI"/>
                <w:color w:val="000000"/>
                <w:sz w:val="20"/>
              </w:rPr>
            </w:pPr>
            <w:r w:rsidRPr="00CD779C">
              <w:rPr>
                <w:rFonts w:ascii="Segoe UI" w:hAnsi="Segoe UI" w:cs="Segoe UI"/>
                <w:color w:val="000000"/>
                <w:sz w:val="20"/>
              </w:rPr>
              <w:t>Cílová hodnota se stanoví jako očekávaná velikost kapacity po ukončení její instalace (nejpozději k datu ukončení fyzické realizace projektu).</w:t>
            </w:r>
          </w:p>
          <w:p w:rsidR="00987802" w:rsidRPr="00CD779C" w14:paraId="52DC9ADA" w14:textId="77777777">
            <w:pPr>
              <w:rPr>
                <w:rFonts w:ascii="Segoe UI" w:hAnsi="Segoe UI" w:cs="Segoe UI"/>
                <w:color w:val="000000"/>
                <w:sz w:val="20"/>
              </w:rPr>
            </w:pPr>
          </w:p>
          <w:p w:rsidR="00987802" w:rsidRPr="00CD779C" w14:paraId="742D6D37" w14:textId="77777777">
            <w:pPr>
              <w:rPr>
                <w:sz w:val="20"/>
              </w:rPr>
            </w:pPr>
            <w:r w:rsidRPr="00CD779C">
              <w:rPr>
                <w:rFonts w:ascii="Segoe UI" w:hAnsi="Segoe UI" w:cs="Segoe UI"/>
                <w:color w:val="000000"/>
                <w:sz w:val="20"/>
              </w:rPr>
              <w:t>Dosažená hodnota se sleduje jako velikost skutečně instalované kapacity.</w:t>
            </w:r>
          </w:p>
        </w:tc>
      </w:tr>
      <w:tr w14:paraId="03AD5B22"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2D177857" w14:textId="77777777">
            <w:pPr>
              <w:spacing w:after="120"/>
              <w:jc w:val="left"/>
              <w:rPr>
                <w:rFonts w:ascii="Segoe UI" w:hAnsi="Segoe UI" w:cs="Segoe UI"/>
                <w:sz w:val="20"/>
              </w:rPr>
            </w:pPr>
            <w:r w:rsidRPr="00CD779C">
              <w:rPr>
                <w:rFonts w:ascii="Segoe UI" w:hAnsi="Segoe UI" w:cs="Segoe UI"/>
                <w:sz w:val="20"/>
              </w:rPr>
              <w:t>Dokládání</w:t>
            </w:r>
          </w:p>
        </w:tc>
        <w:tc>
          <w:tcPr>
            <w:tcW w:w="6598" w:type="dxa"/>
            <w:tcBorders>
              <w:top w:val="single" w:sz="8" w:space="0" w:color="000000"/>
              <w:bottom w:val="single" w:sz="8" w:space="0" w:color="000000"/>
            </w:tcBorders>
          </w:tcPr>
          <w:p w:rsidR="00987802" w:rsidRPr="00CD779C" w:rsidP="00284C1C" w14:paraId="78706C15" w14:textId="77777777">
            <w:pPr>
              <w:rPr>
                <w:rFonts w:ascii="Segoe UI" w:hAnsi="Segoe UI" w:cs="Segoe UI"/>
                <w:color w:val="000000"/>
                <w:sz w:val="20"/>
              </w:rPr>
            </w:pPr>
            <w:r w:rsidRPr="00CD779C">
              <w:rPr>
                <w:rFonts w:ascii="Segoe UI" w:hAnsi="Segoe UI" w:cs="Segoe UI"/>
                <w:color w:val="000000"/>
                <w:sz w:val="20"/>
              </w:rPr>
              <w:t xml:space="preserve">Příjemce dokládá dosaženou hodnotu v rámci </w:t>
            </w:r>
            <w:r w:rsidR="00DC3CEA">
              <w:rPr>
                <w:rFonts w:ascii="Segoe UI" w:eastAsia="Segoe UI" w:hAnsi="Segoe UI" w:cs="Segoe UI"/>
                <w:sz w:val="20"/>
              </w:rPr>
              <w:t>p</w:t>
            </w:r>
            <w:r w:rsidRPr="00A0754F" w:rsidR="00DC3CEA">
              <w:rPr>
                <w:rFonts w:ascii="Segoe UI" w:eastAsia="Segoe UI" w:hAnsi="Segoe UI" w:cs="Segoe UI"/>
                <w:sz w:val="20"/>
              </w:rPr>
              <w:t>odklad</w:t>
            </w:r>
            <w:r w:rsidR="00DC3CEA">
              <w:rPr>
                <w:rFonts w:ascii="Segoe UI" w:eastAsia="Segoe UI" w:hAnsi="Segoe UI" w:cs="Segoe UI"/>
                <w:sz w:val="20"/>
              </w:rPr>
              <w:t>ů</w:t>
            </w:r>
            <w:r w:rsidRPr="00A0754F" w:rsidR="00DC3CEA">
              <w:rPr>
                <w:rFonts w:ascii="Segoe UI" w:eastAsia="Segoe UI" w:hAnsi="Segoe UI" w:cs="Segoe UI"/>
                <w:sz w:val="20"/>
              </w:rPr>
              <w:t xml:space="preserve"> k Vyhodnocení ukončení akce</w:t>
            </w:r>
            <w:r w:rsidRPr="00CD779C" w:rsidR="00DC3CEA">
              <w:rPr>
                <w:rFonts w:ascii="Segoe UI" w:eastAsia="Segoe UI" w:hAnsi="Segoe UI" w:cs="Segoe UI"/>
                <w:sz w:val="20"/>
              </w:rPr>
              <w:t>.</w:t>
            </w:r>
          </w:p>
          <w:p w:rsidR="00987802" w:rsidRPr="00CD779C" w14:paraId="0BEF509A" w14:textId="77777777">
            <w:pPr>
              <w:rPr>
                <w:sz w:val="20"/>
              </w:rPr>
            </w:pPr>
            <w:r w:rsidRPr="00CD779C">
              <w:rPr>
                <w:rFonts w:ascii="Segoe UI" w:hAnsi="Segoe UI" w:cs="Segoe UI"/>
                <w:color w:val="000000"/>
                <w:sz w:val="20"/>
              </w:rPr>
              <w:t>a) technickou dokumentací prokazující kapacitu skladování včetně</w:t>
            </w:r>
          </w:p>
          <w:p w:rsidR="00987802" w:rsidRPr="00CD779C" w14:paraId="76F3D7DE" w14:textId="77777777">
            <w:pPr>
              <w:rPr>
                <w:sz w:val="20"/>
              </w:rPr>
            </w:pPr>
            <w:r w:rsidRPr="00CD779C">
              <w:rPr>
                <w:rFonts w:ascii="Segoe UI" w:hAnsi="Segoe UI" w:cs="Segoe UI"/>
                <w:color w:val="000000"/>
                <w:sz w:val="20"/>
              </w:rPr>
              <w:t>fotodokumentace.</w:t>
            </w:r>
          </w:p>
        </w:tc>
      </w:tr>
      <w:tr w14:paraId="4458AE15"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2C8DE804" w14:textId="77777777">
            <w:pPr>
              <w:spacing w:after="120"/>
              <w:jc w:val="left"/>
              <w:rPr>
                <w:rFonts w:ascii="Segoe UI" w:eastAsia="Segoe UI" w:hAnsi="Segoe UI" w:cs="Segoe UI"/>
                <w:sz w:val="20"/>
              </w:rPr>
            </w:pPr>
            <w:r w:rsidRPr="00CD779C">
              <w:rPr>
                <w:rFonts w:ascii="Segoe UI" w:eastAsia="Segoe UI" w:hAnsi="Segoe UI" w:cs="Segoe UI"/>
                <w:sz w:val="20"/>
              </w:rPr>
              <w:t>Udržitelnost</w:t>
            </w:r>
          </w:p>
        </w:tc>
        <w:tc>
          <w:tcPr>
            <w:tcW w:w="6598" w:type="dxa"/>
            <w:tcBorders>
              <w:top w:val="single" w:sz="8" w:space="0" w:color="000000"/>
              <w:bottom w:val="single" w:sz="8" w:space="0" w:color="000000"/>
            </w:tcBorders>
          </w:tcPr>
          <w:p w:rsidR="00987802" w:rsidRPr="00CD779C" w14:paraId="5B0AB1ED" w14:textId="77777777">
            <w:pPr>
              <w:rPr>
                <w:rFonts w:ascii="Segoe UI" w:eastAsia="Segoe UI" w:hAnsi="Segoe UI" w:cs="Segoe UI"/>
                <w:sz w:val="20"/>
              </w:rPr>
            </w:pPr>
            <w:r w:rsidRPr="00CD779C">
              <w:rPr>
                <w:rFonts w:ascii="Segoe UI" w:eastAsia="Segoe UI" w:hAnsi="Segoe UI" w:cs="Segoe UI"/>
                <w:sz w:val="20"/>
              </w:rPr>
              <w:t xml:space="preserve">Žadatel je </w:t>
            </w:r>
            <w:r w:rsidRPr="00CD779C" w:rsidR="00197CC0">
              <w:rPr>
                <w:rFonts w:ascii="Segoe UI" w:eastAsia="Segoe UI" w:hAnsi="Segoe UI" w:cs="Segoe UI"/>
                <w:sz w:val="20"/>
              </w:rPr>
              <w:t>povinen</w:t>
            </w:r>
            <w:r w:rsidRPr="00CD779C">
              <w:rPr>
                <w:rFonts w:ascii="Segoe UI" w:eastAsia="Segoe UI" w:hAnsi="Segoe UI" w:cs="Segoe UI"/>
                <w:sz w:val="20"/>
              </w:rPr>
              <w:t xml:space="preserve"> udržet dosaženou hodnotu indikátoru po dobu udržitelnosti projektu.</w:t>
            </w:r>
          </w:p>
        </w:tc>
      </w:tr>
      <w:tr w14:paraId="0C2FD189" w14:textId="77777777">
        <w:tblPrEx>
          <w:tblW w:w="0" w:type="auto"/>
          <w:tblLook w:val="04A0"/>
        </w:tblPrEx>
        <w:trPr>
          <w:trHeight w:val="401"/>
        </w:trPr>
        <w:tc>
          <w:tcPr>
            <w:tcW w:w="2395" w:type="dxa"/>
            <w:tcBorders>
              <w:top w:val="single" w:sz="8" w:space="0" w:color="000000"/>
              <w:bottom w:val="single" w:sz="8" w:space="0" w:color="000000"/>
            </w:tcBorders>
            <w:shd w:val="clear" w:color="FFFFFF" w:fill="3E1F65"/>
          </w:tcPr>
          <w:p w:rsidR="00987802" w:rsidRPr="00CD779C" w14:paraId="191B456E" w14:textId="77777777">
            <w:pPr>
              <w:spacing w:after="120"/>
              <w:jc w:val="left"/>
              <w:rPr>
                <w:sz w:val="20"/>
              </w:rPr>
            </w:pPr>
            <w:r w:rsidRPr="00CD779C">
              <w:rPr>
                <w:rFonts w:ascii="Segoe UI" w:hAnsi="Segoe UI" w:cs="Segoe UI"/>
                <w:sz w:val="20"/>
              </w:rPr>
              <w:t>Sankce</w:t>
            </w:r>
          </w:p>
        </w:tc>
        <w:tc>
          <w:tcPr>
            <w:tcW w:w="6598" w:type="dxa"/>
            <w:tcBorders>
              <w:top w:val="single" w:sz="8" w:space="0" w:color="000000"/>
              <w:bottom w:val="single" w:sz="8" w:space="0" w:color="000000"/>
            </w:tcBorders>
          </w:tcPr>
          <w:p w:rsidR="00987802" w:rsidRPr="00CD779C" w14:paraId="464352B8" w14:textId="77777777">
            <w:pPr>
              <w:rPr>
                <w:rFonts w:ascii="Segoe UI" w:hAnsi="Segoe UI" w:cs="Segoe UI"/>
                <w:color w:val="000000"/>
                <w:sz w:val="20"/>
              </w:rPr>
            </w:pPr>
            <w:r w:rsidRPr="00CD779C">
              <w:rPr>
                <w:rFonts w:ascii="Segoe UI" w:hAnsi="Segoe UI" w:cs="Segoe UI"/>
                <w:color w:val="000000"/>
                <w:sz w:val="20"/>
              </w:rPr>
              <w:t>Skut. plnění indikátoru (x) ≥ 80 % cílové hodnoty: bez finanční opravy</w:t>
            </w:r>
          </w:p>
          <w:p w:rsidR="00987802" w:rsidRPr="00CD779C" w14:paraId="1FC93ACE" w14:textId="77777777">
            <w:pPr>
              <w:rPr>
                <w:rFonts w:ascii="Segoe UI" w:hAnsi="Segoe UI" w:cs="Segoe UI"/>
                <w:color w:val="000000"/>
                <w:sz w:val="20"/>
              </w:rPr>
            </w:pPr>
          </w:p>
          <w:p w:rsidR="00987802" w:rsidRPr="00CD779C" w14:paraId="05E1C223" w14:textId="77777777">
            <w:pPr>
              <w:rPr>
                <w:sz w:val="20"/>
              </w:rPr>
            </w:pPr>
            <w:r w:rsidRPr="00CD779C">
              <w:rPr>
                <w:rFonts w:ascii="Segoe UI" w:hAnsi="Segoe UI" w:cs="Segoe UI"/>
                <w:color w:val="000000"/>
                <w:sz w:val="20"/>
              </w:rPr>
              <w:t>50 % &lt;(x) &lt;80 %: poměrná finanční oprava z částky, ve které byla</w:t>
            </w:r>
          </w:p>
          <w:p w:rsidR="00987802" w:rsidRPr="00CD779C" w14:paraId="40E16F43" w14:textId="77777777">
            <w:pPr>
              <w:rPr>
                <w:sz w:val="20"/>
              </w:rPr>
            </w:pPr>
            <w:r w:rsidRPr="00CD779C">
              <w:rPr>
                <w:rFonts w:ascii="Segoe UI" w:hAnsi="Segoe UI" w:cs="Segoe UI"/>
                <w:color w:val="000000"/>
                <w:sz w:val="20"/>
              </w:rPr>
              <w:t>porušena rozpočtová kázeň ve výši odpovídající poměru nedosažení</w:t>
            </w:r>
          </w:p>
          <w:p w:rsidR="00987802" w:rsidRPr="00CD779C" w14:paraId="2376402C" w14:textId="77777777">
            <w:pPr>
              <w:rPr>
                <w:rFonts w:ascii="Segoe UI" w:hAnsi="Segoe UI" w:cs="Segoe UI"/>
                <w:color w:val="000000"/>
                <w:sz w:val="20"/>
              </w:rPr>
            </w:pPr>
            <w:r w:rsidRPr="00CD779C">
              <w:rPr>
                <w:rFonts w:ascii="Segoe UI" w:hAnsi="Segoe UI" w:cs="Segoe UI"/>
                <w:color w:val="000000"/>
                <w:sz w:val="20"/>
              </w:rPr>
              <w:t>indikátoru.</w:t>
            </w:r>
          </w:p>
          <w:p w:rsidR="00987802" w:rsidRPr="00CD779C" w14:paraId="0A88A1DE" w14:textId="77777777">
            <w:pPr>
              <w:rPr>
                <w:rFonts w:ascii="Segoe UI" w:hAnsi="Segoe UI" w:cs="Segoe UI"/>
                <w:color w:val="000000"/>
                <w:sz w:val="20"/>
              </w:rPr>
            </w:pPr>
          </w:p>
          <w:p w:rsidR="00987802" w:rsidRPr="00CD779C" w14:paraId="36B678DF" w14:textId="77777777">
            <w:pPr>
              <w:rPr>
                <w:sz w:val="20"/>
              </w:rPr>
            </w:pPr>
            <w:r w:rsidRPr="00CD779C">
              <w:rPr>
                <w:rFonts w:ascii="Segoe UI" w:hAnsi="Segoe UI" w:cs="Segoe UI"/>
                <w:color w:val="000000"/>
                <w:sz w:val="20"/>
              </w:rPr>
              <w:t>(x) ≤50 %: 100 % finanční oprava z částky, ve které byla porušena</w:t>
            </w:r>
          </w:p>
          <w:p w:rsidR="00987802" w:rsidRPr="00CD779C" w14:paraId="1147D7D5" w14:textId="77777777">
            <w:pPr>
              <w:rPr>
                <w:sz w:val="20"/>
              </w:rPr>
            </w:pPr>
            <w:r w:rsidRPr="00CD779C">
              <w:rPr>
                <w:rFonts w:ascii="Segoe UI" w:hAnsi="Segoe UI" w:cs="Segoe UI"/>
                <w:color w:val="000000"/>
                <w:sz w:val="20"/>
              </w:rPr>
              <w:t>rozpočtová kázeň.</w:t>
            </w:r>
          </w:p>
        </w:tc>
      </w:tr>
      <w:tr w14:paraId="6202F4F3"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21862F5E" w14:textId="77777777">
            <w:pPr>
              <w:spacing w:after="120"/>
              <w:jc w:val="left"/>
              <w:rPr>
                <w:rFonts w:ascii="Segoe UI" w:hAnsi="Segoe UI" w:cs="Segoe UI"/>
                <w:sz w:val="20"/>
              </w:rPr>
            </w:pPr>
            <w:r w:rsidRPr="00CD779C">
              <w:rPr>
                <w:rFonts w:ascii="Segoe UI" w:hAnsi="Segoe UI" w:cs="Segoe UI"/>
                <w:sz w:val="20"/>
              </w:rPr>
              <w:t>Relevantní aktivita výzvy</w:t>
            </w:r>
          </w:p>
        </w:tc>
        <w:tc>
          <w:tcPr>
            <w:tcW w:w="6598" w:type="dxa"/>
            <w:tcBorders>
              <w:top w:val="single" w:sz="8" w:space="0" w:color="000000"/>
              <w:bottom w:val="single" w:sz="8" w:space="0" w:color="000000"/>
            </w:tcBorders>
          </w:tcPr>
          <w:p w:rsidR="00987802" w:rsidRPr="00CD779C" w14:paraId="33D3DE46" w14:textId="77777777">
            <w:pPr>
              <w:pStyle w:val="1992"/>
              <w:spacing w:before="0" w:beforeAutospacing="0" w:after="200" w:afterAutospacing="0"/>
              <w:jc w:val="both"/>
              <w:rPr>
                <w:sz w:val="20"/>
                <w:szCs w:val="20"/>
              </w:rPr>
            </w:pPr>
            <w:r w:rsidRPr="00CD779C">
              <w:rPr>
                <w:rFonts w:ascii="Segoe UI" w:eastAsia="Segoe UI" w:hAnsi="Segoe UI" w:cs="Segoe UI"/>
                <w:bCs/>
                <w:color w:val="000000"/>
                <w:sz w:val="20"/>
                <w:szCs w:val="20"/>
              </w:rPr>
              <w:t xml:space="preserve">Indikátor je </w:t>
            </w:r>
            <w:r w:rsidRPr="00CD779C">
              <w:rPr>
                <w:rFonts w:ascii="Segoe UI" w:eastAsia="Segoe UI" w:hAnsi="Segoe UI" w:cs="Segoe UI"/>
                <w:b/>
                <w:bCs/>
                <w:color w:val="000000"/>
                <w:sz w:val="20"/>
                <w:szCs w:val="20"/>
              </w:rPr>
              <w:t>povinně volitelný</w:t>
            </w:r>
            <w:r w:rsidRPr="00CD779C">
              <w:rPr>
                <w:rFonts w:ascii="Segoe UI" w:eastAsia="Segoe UI" w:hAnsi="Segoe UI" w:cs="Segoe UI"/>
                <w:bCs/>
                <w:color w:val="000000"/>
                <w:sz w:val="20"/>
                <w:szCs w:val="20"/>
              </w:rPr>
              <w:t xml:space="preserve"> pro </w:t>
            </w:r>
            <w:r w:rsidR="00DF1D7F">
              <w:rPr>
                <w:rFonts w:ascii="Segoe UI" w:eastAsia="Segoe UI" w:hAnsi="Segoe UI" w:cs="Segoe UI"/>
                <w:b/>
                <w:bCs/>
                <w:color w:val="000000"/>
                <w:sz w:val="20"/>
                <w:szCs w:val="20"/>
              </w:rPr>
              <w:t>všechny aktivity</w:t>
            </w:r>
            <w:r w:rsidRPr="00CD779C">
              <w:rPr>
                <w:rFonts w:ascii="Segoe UI" w:eastAsia="Segoe UI" w:hAnsi="Segoe UI" w:cs="Segoe UI"/>
                <w:b/>
                <w:bCs/>
                <w:color w:val="000000"/>
                <w:sz w:val="20"/>
                <w:szCs w:val="20"/>
              </w:rPr>
              <w:t>.</w:t>
            </w:r>
            <w:r w:rsidRPr="00CD779C">
              <w:rPr>
                <w:rFonts w:ascii="Segoe UI" w:hAnsi="Segoe UI" w:cs="Segoe UI"/>
                <w:b/>
                <w:bCs/>
                <w:color w:val="000000"/>
                <w:sz w:val="20"/>
                <w:szCs w:val="20"/>
              </w:rPr>
              <w:t xml:space="preserve"> </w:t>
            </w:r>
            <w:r w:rsidRPr="00CD779C">
              <w:rPr>
                <w:rFonts w:ascii="Segoe UI" w:hAnsi="Segoe UI" w:cs="Segoe UI"/>
                <w:bCs/>
                <w:color w:val="000000"/>
                <w:sz w:val="20"/>
                <w:szCs w:val="20"/>
              </w:rPr>
              <w:t>Žadatel si daný indikátor zvolí v případě, že v rámci projektu dojde k realizaci řešení pro skladování elektřiny.</w:t>
            </w:r>
          </w:p>
        </w:tc>
      </w:tr>
    </w:tbl>
    <w:p w:rsidR="00987802" w:rsidRPr="00CD779C" w14:paraId="267C0018" w14:textId="77777777">
      <w:pPr>
        <w:rPr>
          <w:sz w:val="20"/>
          <w:szCs w:val="20"/>
        </w:rPr>
      </w:pPr>
    </w:p>
    <w:tbl>
      <w:tblPr>
        <w:tblStyle w:val="TableGrid"/>
        <w:tblW w:w="0" w:type="auto"/>
        <w:tblLook w:val="04A0"/>
      </w:tblPr>
      <w:tblGrid>
        <w:gridCol w:w="2395"/>
        <w:gridCol w:w="6598"/>
      </w:tblGrid>
      <w:tr w14:paraId="3C0E7526"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7E1C6F2F" w14:textId="77777777">
            <w:pPr>
              <w:spacing w:after="120"/>
              <w:jc w:val="left"/>
              <w:rPr>
                <w:rFonts w:ascii="Segoe UI" w:hAnsi="Segoe UI" w:cs="Segoe UI"/>
                <w:sz w:val="20"/>
              </w:rPr>
            </w:pPr>
            <w:r w:rsidRPr="00CD779C">
              <w:rPr>
                <w:rFonts w:ascii="Segoe UI" w:hAnsi="Segoe UI" w:cs="Segoe UI"/>
                <w:sz w:val="20"/>
              </w:rPr>
              <w:t>Název</w:t>
            </w:r>
          </w:p>
        </w:tc>
        <w:tc>
          <w:tcPr>
            <w:tcW w:w="6598" w:type="dxa"/>
            <w:tcBorders>
              <w:top w:val="single" w:sz="8" w:space="0" w:color="000000"/>
              <w:bottom w:val="single" w:sz="8" w:space="0" w:color="000000"/>
            </w:tcBorders>
          </w:tcPr>
          <w:p w:rsidR="00987802" w:rsidRPr="00CD779C" w14:paraId="23E24F71" w14:textId="77777777">
            <w:pPr>
              <w:rPr>
                <w:rFonts w:ascii="Segoe UI" w:eastAsia="Segoe UI" w:hAnsi="Segoe UI" w:cs="Segoe UI"/>
                <w:b/>
                <w:sz w:val="20"/>
              </w:rPr>
            </w:pPr>
            <w:r w:rsidRPr="00CD779C">
              <w:rPr>
                <w:rFonts w:ascii="Segoe UI" w:eastAsia="Segoe UI" w:hAnsi="Segoe UI" w:cs="Segoe UI"/>
                <w:sz w:val="20"/>
              </w:rPr>
              <w:t xml:space="preserve">348101 (RCR31) </w:t>
            </w:r>
            <w:r w:rsidRPr="00CD779C">
              <w:rPr>
                <w:rFonts w:ascii="Segoe UI" w:eastAsia="Segoe UI" w:hAnsi="Segoe UI" w:cs="Segoe UI"/>
                <w:b/>
                <w:sz w:val="20"/>
              </w:rPr>
              <w:t xml:space="preserve">Celkové množství energie vyrobené z obnovitelných zdrojů </w:t>
            </w:r>
            <w:r w:rsidRPr="00CD779C">
              <w:rPr>
                <w:rFonts w:ascii="Segoe UI" w:eastAsia="Segoe UI" w:hAnsi="Segoe UI" w:cs="Segoe UI"/>
                <w:bCs/>
                <w:sz w:val="20"/>
              </w:rPr>
              <w:t>(346102 – Výroba elektrické energie z obnovitelných zdrojů celkem a 348002 – Výroba tepla z obnovitelných zdrojů)</w:t>
            </w:r>
          </w:p>
        </w:tc>
      </w:tr>
      <w:tr w14:paraId="75F478A0"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11B0F724" w14:textId="77777777">
            <w:pPr>
              <w:spacing w:after="120"/>
              <w:jc w:val="left"/>
              <w:rPr>
                <w:rFonts w:ascii="Segoe UI" w:hAnsi="Segoe UI" w:cs="Segoe UI"/>
                <w:sz w:val="20"/>
              </w:rPr>
            </w:pPr>
            <w:r w:rsidRPr="00CD779C">
              <w:rPr>
                <w:rFonts w:ascii="Segoe UI" w:hAnsi="Segoe UI" w:cs="Segoe UI"/>
                <w:sz w:val="20"/>
              </w:rPr>
              <w:t>Definice</w:t>
            </w:r>
          </w:p>
        </w:tc>
        <w:tc>
          <w:tcPr>
            <w:tcW w:w="6598" w:type="dxa"/>
            <w:tcBorders>
              <w:top w:val="single" w:sz="8" w:space="0" w:color="000000"/>
              <w:bottom w:val="single" w:sz="8" w:space="0" w:color="000000"/>
            </w:tcBorders>
          </w:tcPr>
          <w:p w:rsidR="00987802" w:rsidRPr="00CD779C" w14:paraId="4D05ECBB" w14:textId="77777777">
            <w:pPr>
              <w:spacing w:line="57" w:lineRule="atLeast"/>
              <w:rPr>
                <w:rFonts w:ascii="Segoe UI" w:eastAsia="Segoe UI" w:hAnsi="Segoe UI" w:cs="Segoe UI"/>
                <w:color w:val="000000"/>
                <w:sz w:val="20"/>
              </w:rPr>
            </w:pPr>
            <w:r w:rsidRPr="00CD779C">
              <w:rPr>
                <w:rFonts w:ascii="Segoe UI" w:eastAsia="Segoe UI" w:hAnsi="Segoe UI" w:cs="Segoe UI"/>
                <w:color w:val="000000"/>
                <w:sz w:val="20"/>
              </w:rPr>
              <w:t xml:space="preserve">Roční obnovitelná energie vyrobená před a po intervenci v podporovaných projektech. Výchozí hodnota se týká roční energie vyrobené v roce před zahájením intervence a může být nenulová v případech, kdy je rozšířena výrobní kapacita. Dosažená hodnota je roční energie vyrobená v roce po dokončení intervence. Rozčlenění podle elektřiny a tepla označuje zdroj obnovitelné energie. </w:t>
            </w:r>
          </w:p>
          <w:p w:rsidR="00987802" w:rsidRPr="00CD779C" w14:paraId="775794CD" w14:textId="77777777">
            <w:pPr>
              <w:spacing w:line="57" w:lineRule="atLeast"/>
              <w:rPr>
                <w:rFonts w:ascii="Segoe UI" w:eastAsia="Segoe UI" w:hAnsi="Segoe UI" w:cs="Segoe UI"/>
                <w:sz w:val="20"/>
              </w:rPr>
            </w:pPr>
            <w:r w:rsidRPr="00CD779C">
              <w:rPr>
                <w:rFonts w:ascii="Segoe UI" w:eastAsia="Segoe UI" w:hAnsi="Segoe UI" w:cs="Segoe UI"/>
                <w:color w:val="000000"/>
                <w:sz w:val="20"/>
              </w:rPr>
              <w:br/>
              <w:t>Definice obnovitelné energie viz RCO22.</w:t>
            </w:r>
          </w:p>
        </w:tc>
      </w:tr>
      <w:tr w14:paraId="402231CB" w14:textId="77777777">
        <w:tblPrEx>
          <w:tblW w:w="0" w:type="auto"/>
          <w:tblLook w:val="04A0"/>
        </w:tblPrEx>
        <w:trPr>
          <w:trHeight w:val="426"/>
        </w:trPr>
        <w:tc>
          <w:tcPr>
            <w:tcW w:w="2395" w:type="dxa"/>
            <w:tcBorders>
              <w:top w:val="single" w:sz="8" w:space="0" w:color="000000"/>
              <w:bottom w:val="single" w:sz="8" w:space="0" w:color="000000"/>
            </w:tcBorders>
            <w:shd w:val="clear" w:color="FFFFFF" w:fill="3E1F65"/>
          </w:tcPr>
          <w:p w:rsidR="00987802" w:rsidRPr="00CD779C" w14:paraId="3EC49194" w14:textId="77777777">
            <w:pPr>
              <w:spacing w:after="120"/>
              <w:jc w:val="left"/>
              <w:rPr>
                <w:rFonts w:ascii="Segoe UI" w:hAnsi="Segoe UI" w:cs="Segoe UI"/>
                <w:sz w:val="20"/>
              </w:rPr>
            </w:pPr>
            <w:r w:rsidRPr="00CD779C">
              <w:rPr>
                <w:rFonts w:ascii="Segoe UI" w:hAnsi="Segoe UI" w:cs="Segoe UI"/>
                <w:sz w:val="20"/>
              </w:rPr>
              <w:t>Typ indikátoru</w:t>
            </w:r>
          </w:p>
        </w:tc>
        <w:tc>
          <w:tcPr>
            <w:tcW w:w="6598" w:type="dxa"/>
            <w:tcBorders>
              <w:top w:val="single" w:sz="8" w:space="0" w:color="000000"/>
              <w:bottom w:val="single" w:sz="8" w:space="0" w:color="000000"/>
            </w:tcBorders>
          </w:tcPr>
          <w:p w:rsidR="00987802" w:rsidRPr="00CD779C" w14:paraId="1611B38F" w14:textId="77777777">
            <w:pPr>
              <w:spacing w:after="120"/>
              <w:jc w:val="left"/>
              <w:rPr>
                <w:rFonts w:ascii="Segoe UI" w:eastAsia="Segoe UI" w:hAnsi="Segoe UI" w:cs="Segoe UI"/>
                <w:sz w:val="20"/>
              </w:rPr>
            </w:pPr>
            <w:r w:rsidRPr="00CD779C">
              <w:rPr>
                <w:rFonts w:ascii="Segoe UI" w:eastAsia="Segoe UI" w:hAnsi="Segoe UI" w:cs="Segoe UI"/>
                <w:sz w:val="20"/>
              </w:rPr>
              <w:t>Výsledek</w:t>
            </w:r>
          </w:p>
        </w:tc>
      </w:tr>
      <w:tr w14:paraId="50875739" w14:textId="77777777">
        <w:tblPrEx>
          <w:tblW w:w="0" w:type="auto"/>
          <w:tblLook w:val="04A0"/>
        </w:tblPrEx>
        <w:tc>
          <w:tcPr>
            <w:tcW w:w="2395" w:type="dxa"/>
            <w:tcBorders>
              <w:top w:val="single" w:sz="8" w:space="0" w:color="000000"/>
              <w:bottom w:val="single" w:sz="8" w:space="0" w:color="000000"/>
            </w:tcBorders>
            <w:shd w:val="clear" w:color="FFFFFF" w:fill="3E1F65"/>
          </w:tcPr>
          <w:p w:rsidR="00987802" w:rsidRPr="00CD779C" w14:paraId="7ADCFF1A" w14:textId="77777777">
            <w:pPr>
              <w:spacing w:after="120"/>
              <w:jc w:val="left"/>
              <w:rPr>
                <w:rFonts w:ascii="Segoe UI" w:hAnsi="Segoe UI" w:cs="Segoe UI"/>
                <w:sz w:val="20"/>
              </w:rPr>
            </w:pPr>
            <w:r w:rsidRPr="00CD779C">
              <w:rPr>
                <w:rFonts w:ascii="Segoe UI" w:hAnsi="Segoe UI" w:cs="Segoe UI"/>
                <w:sz w:val="20"/>
              </w:rPr>
              <w:t xml:space="preserve">Měrná jednotka </w:t>
            </w:r>
          </w:p>
        </w:tc>
        <w:tc>
          <w:tcPr>
            <w:tcW w:w="6598" w:type="dxa"/>
            <w:tcBorders>
              <w:top w:val="single" w:sz="8" w:space="0" w:color="000000"/>
              <w:bottom w:val="single" w:sz="8" w:space="0" w:color="000000"/>
            </w:tcBorders>
          </w:tcPr>
          <w:p w:rsidR="00987802" w:rsidRPr="00CD779C" w14:paraId="0B3377CB" w14:textId="77777777">
            <w:pPr>
              <w:spacing w:after="120"/>
              <w:jc w:val="left"/>
              <w:rPr>
                <w:rFonts w:ascii="Segoe UI" w:eastAsia="Segoe UI" w:hAnsi="Segoe UI" w:cs="Segoe UI"/>
                <w:color w:val="000000"/>
                <w:sz w:val="20"/>
              </w:rPr>
            </w:pPr>
            <w:r w:rsidRPr="00CD779C">
              <w:rPr>
                <w:rFonts w:ascii="Segoe UI" w:eastAsia="Segoe UI" w:hAnsi="Segoe UI" w:cs="Segoe UI"/>
                <w:color w:val="000000" w:themeColor="text1"/>
                <w:sz w:val="20"/>
              </w:rPr>
              <w:t>MWh</w:t>
            </w:r>
            <w:r w:rsidRPr="00CD779C">
              <w:rPr>
                <w:rFonts w:ascii="Segoe UI" w:eastAsia="Segoe UI" w:hAnsi="Segoe UI" w:cs="Segoe UI"/>
                <w:color w:val="000000" w:themeColor="text1"/>
                <w:sz w:val="20"/>
              </w:rPr>
              <w:t>/rok</w:t>
            </w:r>
          </w:p>
        </w:tc>
      </w:tr>
      <w:tr w14:paraId="3155BF87" w14:textId="77777777">
        <w:tblPrEx>
          <w:tblW w:w="0" w:type="auto"/>
          <w:tblLook w:val="04A0"/>
        </w:tblPrEx>
        <w:trPr>
          <w:trHeight w:val="429"/>
        </w:trPr>
        <w:tc>
          <w:tcPr>
            <w:tcW w:w="2395" w:type="dxa"/>
            <w:tcBorders>
              <w:top w:val="single" w:sz="8" w:space="0" w:color="000000"/>
              <w:bottom w:val="single" w:sz="8" w:space="0" w:color="000000"/>
            </w:tcBorders>
            <w:shd w:val="clear" w:color="FFFFFF" w:fill="3E1F65"/>
          </w:tcPr>
          <w:p w:rsidR="00987802" w:rsidRPr="00CD779C" w14:paraId="732A138D" w14:textId="77777777">
            <w:pPr>
              <w:spacing w:after="120"/>
              <w:jc w:val="left"/>
              <w:rPr>
                <w:sz w:val="20"/>
              </w:rPr>
            </w:pPr>
            <w:r w:rsidRPr="00CD779C">
              <w:rPr>
                <w:rFonts w:ascii="Segoe UI" w:hAnsi="Segoe UI" w:cs="Segoe UI"/>
                <w:sz w:val="20"/>
              </w:rPr>
              <w:t>Způsob kalkulace</w:t>
            </w:r>
          </w:p>
          <w:p w:rsidR="00987802" w:rsidRPr="00CD779C" w14:paraId="303CED01" w14:textId="77777777">
            <w:pPr>
              <w:spacing w:after="120"/>
              <w:jc w:val="left"/>
              <w:rPr>
                <w:sz w:val="20"/>
              </w:rPr>
            </w:pPr>
            <w:r w:rsidRPr="00CD779C">
              <w:rPr>
                <w:rFonts w:ascii="Segoe UI" w:hAnsi="Segoe UI" w:cs="Segoe UI"/>
                <w:sz w:val="20"/>
              </w:rPr>
              <w:t>jednotky, výchozí, cílové a</w:t>
            </w:r>
          </w:p>
          <w:p w:rsidR="00987802" w:rsidRPr="00CD779C" w14:paraId="2C5CFEAE" w14:textId="77777777">
            <w:pPr>
              <w:spacing w:after="120"/>
              <w:jc w:val="left"/>
              <w:rPr>
                <w:sz w:val="20"/>
              </w:rPr>
            </w:pPr>
            <w:r w:rsidRPr="00CD779C">
              <w:rPr>
                <w:rFonts w:ascii="Segoe UI" w:hAnsi="Segoe UI" w:cs="Segoe UI"/>
                <w:sz w:val="20"/>
              </w:rPr>
              <w:t>dosažené hodnoty</w:t>
            </w:r>
          </w:p>
          <w:p w:rsidR="00987802" w:rsidRPr="00CD779C" w14:paraId="06A31F59" w14:textId="77777777">
            <w:pPr>
              <w:spacing w:after="120"/>
              <w:jc w:val="left"/>
              <w:rPr>
                <w:sz w:val="20"/>
              </w:rPr>
            </w:pPr>
            <w:r w:rsidRPr="00CD779C">
              <w:rPr>
                <w:rFonts w:ascii="Segoe UI" w:hAnsi="Segoe UI" w:cs="Segoe UI"/>
                <w:sz w:val="20"/>
              </w:rPr>
              <w:t>indikátoru</w:t>
            </w:r>
          </w:p>
        </w:tc>
        <w:tc>
          <w:tcPr>
            <w:tcW w:w="6598" w:type="dxa"/>
            <w:tcBorders>
              <w:top w:val="single" w:sz="8" w:space="0" w:color="000000"/>
              <w:bottom w:val="single" w:sz="8" w:space="0" w:color="000000"/>
            </w:tcBorders>
          </w:tcPr>
          <w:p w:rsidR="00987802" w:rsidRPr="00CD779C" w14:paraId="3AF64D68" w14:textId="77777777">
            <w:pPr>
              <w:rPr>
                <w:rFonts w:ascii="Segoe UI" w:eastAsia="Segoe UI" w:hAnsi="Segoe UI" w:cs="Segoe UI"/>
                <w:sz w:val="20"/>
              </w:rPr>
            </w:pPr>
            <w:r w:rsidRPr="00CD779C">
              <w:rPr>
                <w:rFonts w:ascii="Segoe UI" w:eastAsia="Segoe UI" w:hAnsi="Segoe UI" w:cs="Segoe UI"/>
                <w:bCs/>
                <w:color w:val="000000"/>
                <w:sz w:val="20"/>
              </w:rPr>
              <w:t>1 = MW/h vyrobené energie během jednoho roku po dokončení</w:t>
            </w:r>
          </w:p>
          <w:p w:rsidR="00987802" w:rsidRPr="00CD779C" w14:paraId="160471D7" w14:textId="77777777">
            <w:pPr>
              <w:rPr>
                <w:rFonts w:ascii="Segoe UI" w:eastAsia="Segoe UI" w:hAnsi="Segoe UI" w:cs="Segoe UI"/>
                <w:color w:val="000000"/>
                <w:sz w:val="20"/>
              </w:rPr>
            </w:pPr>
            <w:r w:rsidRPr="00CD779C">
              <w:rPr>
                <w:rFonts w:ascii="Segoe UI" w:eastAsia="Segoe UI" w:hAnsi="Segoe UI" w:cs="Segoe UI"/>
                <w:bCs/>
                <w:color w:val="000000"/>
                <w:sz w:val="20"/>
              </w:rPr>
              <w:t>instalace výrobní kapacity.</w:t>
            </w:r>
          </w:p>
          <w:p w:rsidR="00987802" w:rsidRPr="00CD779C" w14:paraId="438FFD87" w14:textId="77777777">
            <w:pPr>
              <w:rPr>
                <w:rFonts w:ascii="Segoe UI" w:eastAsia="Segoe UI" w:hAnsi="Segoe UI" w:cs="Segoe UI"/>
                <w:color w:val="000000"/>
                <w:sz w:val="20"/>
              </w:rPr>
            </w:pPr>
          </w:p>
          <w:p w:rsidR="00987802" w:rsidRPr="00CD779C" w14:paraId="05FDF545" w14:textId="77777777">
            <w:pPr>
              <w:rPr>
                <w:rFonts w:ascii="Segoe UI" w:eastAsia="Segoe UI" w:hAnsi="Segoe UI" w:cs="Segoe UI"/>
                <w:color w:val="000000"/>
                <w:sz w:val="20"/>
              </w:rPr>
            </w:pPr>
            <w:r w:rsidRPr="00CD779C">
              <w:rPr>
                <w:rFonts w:ascii="Segoe UI" w:eastAsia="Segoe UI" w:hAnsi="Segoe UI" w:cs="Segoe UI"/>
                <w:bCs/>
                <w:color w:val="000000"/>
                <w:sz w:val="20"/>
              </w:rPr>
              <w:t>Pokud se jedná o novou instalaci, výchozí hodnota se stanoví jako "0", cílová hodnota jako odhad množství vyrobené energie za 1. rok po ukončení instalace výrobní kapacity.</w:t>
            </w:r>
          </w:p>
          <w:p w:rsidR="00987802" w:rsidRPr="00CD779C" w14:paraId="7AB707A5" w14:textId="77777777">
            <w:pPr>
              <w:rPr>
                <w:rFonts w:ascii="Segoe UI" w:eastAsia="Segoe UI" w:hAnsi="Segoe UI" w:cs="Segoe UI"/>
                <w:color w:val="000000"/>
                <w:sz w:val="20"/>
              </w:rPr>
            </w:pPr>
          </w:p>
          <w:p w:rsidR="00987802" w:rsidRPr="00CD779C" w14:paraId="5AAD2BE4" w14:textId="77777777">
            <w:pPr>
              <w:rPr>
                <w:rFonts w:ascii="Segoe UI" w:eastAsia="Segoe UI" w:hAnsi="Segoe UI" w:cs="Segoe UI"/>
                <w:color w:val="000000"/>
                <w:sz w:val="20"/>
              </w:rPr>
            </w:pPr>
            <w:r w:rsidRPr="00CD779C">
              <w:rPr>
                <w:rFonts w:ascii="Segoe UI" w:eastAsia="Segoe UI" w:hAnsi="Segoe UI" w:cs="Segoe UI"/>
                <w:bCs/>
                <w:color w:val="000000"/>
                <w:sz w:val="20"/>
              </w:rPr>
              <w:t>Pokud se jedná o rozšíření existující kapacity, výchozí hodnota se stanoví jako množství vyrobené energie v roce před zahájením realizace projektu a cílová hodnota jako odhad celkového množství vyrobené energie v 1. roce po ukončení instalace dodatečné výrobní kapacity.</w:t>
            </w:r>
          </w:p>
          <w:p w:rsidR="00987802" w:rsidRPr="00CD779C" w14:paraId="4079B9D9" w14:textId="77777777">
            <w:pPr>
              <w:rPr>
                <w:rFonts w:ascii="Segoe UI" w:eastAsia="Segoe UI" w:hAnsi="Segoe UI" w:cs="Segoe UI"/>
                <w:color w:val="000000"/>
                <w:sz w:val="20"/>
              </w:rPr>
            </w:pPr>
          </w:p>
          <w:p w:rsidR="00987802" w:rsidRPr="00CD779C" w14:paraId="18DB8284" w14:textId="77777777">
            <w:pPr>
              <w:rPr>
                <w:rFonts w:ascii="Segoe UI" w:eastAsia="Segoe UI" w:hAnsi="Segoe UI" w:cs="Segoe UI"/>
                <w:color w:val="000000"/>
                <w:sz w:val="20"/>
              </w:rPr>
            </w:pPr>
            <w:r w:rsidRPr="00CD779C">
              <w:rPr>
                <w:rFonts w:ascii="Segoe UI" w:eastAsia="Segoe UI" w:hAnsi="Segoe UI" w:cs="Segoe UI"/>
                <w:bCs/>
                <w:color w:val="000000"/>
                <w:sz w:val="20"/>
              </w:rPr>
              <w:t>Dosažená hodnota se sleduje jako skutečné množství vyrobené energie za období 1. roku po ukončení instalace výrobní kapacity a následně každý rok až do ukončení doby udržitelnosti.</w:t>
            </w:r>
          </w:p>
          <w:p w:rsidR="00987802" w:rsidRPr="00CD779C" w14:paraId="382ABCC6" w14:textId="77777777">
            <w:pPr>
              <w:rPr>
                <w:rFonts w:ascii="Segoe UI" w:eastAsia="Segoe UI" w:hAnsi="Segoe UI" w:cs="Segoe UI"/>
                <w:color w:val="000000"/>
                <w:sz w:val="20"/>
              </w:rPr>
            </w:pPr>
          </w:p>
          <w:p w:rsidR="00987802" w:rsidRPr="00CD779C" w14:paraId="5A98C1F5" w14:textId="77777777">
            <w:pPr>
              <w:rPr>
                <w:rFonts w:ascii="Segoe UI" w:eastAsia="Segoe UI" w:hAnsi="Segoe UI" w:cs="Segoe UI"/>
                <w:sz w:val="20"/>
              </w:rPr>
            </w:pPr>
            <w:r w:rsidRPr="00CD779C">
              <w:rPr>
                <w:rFonts w:ascii="Segoe UI" w:eastAsia="Segoe UI" w:hAnsi="Segoe UI" w:cs="Segoe UI"/>
                <w:bCs/>
                <w:color w:val="000000"/>
                <w:sz w:val="20"/>
              </w:rPr>
              <w:t xml:space="preserve">V žádosti žadatel rozlišuje množství vyrobené elektrické energie (Indikátor </w:t>
            </w:r>
            <w:r w:rsidRPr="00CD779C">
              <w:rPr>
                <w:rFonts w:ascii="Segoe UI" w:eastAsia="Segoe UI" w:hAnsi="Segoe UI" w:cs="Segoe UI"/>
                <w:sz w:val="20"/>
              </w:rPr>
              <w:t>346102 Výroba elektrické energie z obnovitelných zdrojů celkem</w:t>
            </w:r>
            <w:r w:rsidRPr="00CD779C">
              <w:rPr>
                <w:rFonts w:ascii="Segoe UI" w:eastAsia="Segoe UI" w:hAnsi="Segoe UI" w:cs="Segoe UI"/>
                <w:bCs/>
                <w:color w:val="000000"/>
                <w:sz w:val="20"/>
              </w:rPr>
              <w:t>) a tepla (</w:t>
            </w:r>
            <w:r w:rsidRPr="00CD779C">
              <w:rPr>
                <w:rFonts w:ascii="Segoe UI" w:eastAsia="Segoe UI" w:hAnsi="Segoe UI" w:cs="Segoe UI"/>
                <w:sz w:val="20"/>
              </w:rPr>
              <w:t>348002 Výroba tepla z obnovitelných zdrojů</w:t>
            </w:r>
            <w:r w:rsidRPr="00CD779C">
              <w:rPr>
                <w:rFonts w:ascii="Segoe UI" w:eastAsia="Segoe UI" w:hAnsi="Segoe UI" w:cs="Segoe UI"/>
                <w:bCs/>
                <w:color w:val="000000"/>
                <w:sz w:val="20"/>
              </w:rPr>
              <w:t>).</w:t>
            </w:r>
          </w:p>
        </w:tc>
      </w:tr>
      <w:tr w14:paraId="33D3CA2A"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41A16A9F" w14:textId="77777777">
            <w:pPr>
              <w:spacing w:after="120"/>
              <w:jc w:val="left"/>
              <w:rPr>
                <w:rFonts w:ascii="Segoe UI" w:hAnsi="Segoe UI" w:cs="Segoe UI"/>
                <w:sz w:val="20"/>
              </w:rPr>
            </w:pPr>
            <w:r w:rsidRPr="00CD779C">
              <w:rPr>
                <w:rFonts w:ascii="Segoe UI" w:hAnsi="Segoe UI" w:cs="Segoe UI"/>
                <w:sz w:val="20"/>
              </w:rPr>
              <w:t>Dokládání</w:t>
            </w:r>
          </w:p>
        </w:tc>
        <w:tc>
          <w:tcPr>
            <w:tcW w:w="6598" w:type="dxa"/>
            <w:tcBorders>
              <w:top w:val="single" w:sz="8" w:space="0" w:color="000000"/>
              <w:bottom w:val="single" w:sz="8" w:space="0" w:color="000000"/>
            </w:tcBorders>
          </w:tcPr>
          <w:p w:rsidR="00987802" w:rsidRPr="00284C1C" w14:paraId="688421A9" w14:textId="77777777">
            <w:pPr>
              <w:rPr>
                <w:rFonts w:ascii="Segoe UI" w:eastAsia="Segoe UI" w:hAnsi="Segoe UI" w:cs="Segoe UI"/>
                <w:sz w:val="20"/>
              </w:rPr>
            </w:pPr>
            <w:r w:rsidRPr="00CD779C">
              <w:rPr>
                <w:rFonts w:ascii="Segoe UI" w:eastAsia="Segoe UI" w:hAnsi="Segoe UI" w:cs="Segoe UI"/>
                <w:bCs/>
                <w:color w:val="000000"/>
                <w:sz w:val="20"/>
              </w:rPr>
              <w:t xml:space="preserve">Příjemce dokládá dosaženou hodnotu v rámci </w:t>
            </w:r>
            <w:r w:rsidR="00284C1C">
              <w:rPr>
                <w:rFonts w:ascii="Segoe UI" w:eastAsia="Segoe UI" w:hAnsi="Segoe UI" w:cs="Segoe UI"/>
                <w:sz w:val="20"/>
              </w:rPr>
              <w:t>p</w:t>
            </w:r>
            <w:r w:rsidRPr="00A0754F" w:rsidR="00284C1C">
              <w:rPr>
                <w:rFonts w:ascii="Segoe UI" w:eastAsia="Segoe UI" w:hAnsi="Segoe UI" w:cs="Segoe UI"/>
                <w:sz w:val="20"/>
              </w:rPr>
              <w:t>odklad</w:t>
            </w:r>
            <w:r w:rsidR="00284C1C">
              <w:rPr>
                <w:rFonts w:ascii="Segoe UI" w:eastAsia="Segoe UI" w:hAnsi="Segoe UI" w:cs="Segoe UI"/>
                <w:sz w:val="20"/>
              </w:rPr>
              <w:t>ů</w:t>
            </w:r>
            <w:r w:rsidRPr="00A0754F" w:rsidR="00284C1C">
              <w:rPr>
                <w:rFonts w:ascii="Segoe UI" w:eastAsia="Segoe UI" w:hAnsi="Segoe UI" w:cs="Segoe UI"/>
                <w:sz w:val="20"/>
              </w:rPr>
              <w:t xml:space="preserve"> k Vyhodnocení ukončení akce</w:t>
            </w:r>
            <w:r w:rsidRPr="00CD779C" w:rsidR="00284C1C">
              <w:rPr>
                <w:rFonts w:ascii="Segoe UI" w:eastAsia="Segoe UI" w:hAnsi="Segoe UI" w:cs="Segoe UI"/>
                <w:sz w:val="20"/>
              </w:rPr>
              <w:t>.</w:t>
            </w:r>
            <w:r w:rsidRPr="00CD779C">
              <w:rPr>
                <w:rFonts w:ascii="Segoe UI" w:eastAsia="Segoe UI" w:hAnsi="Segoe UI" w:cs="Segoe UI"/>
                <w:bCs/>
                <w:color w:val="000000"/>
                <w:sz w:val="20"/>
              </w:rPr>
              <w:t>:</w:t>
            </w:r>
          </w:p>
          <w:p w:rsidR="00987802" w:rsidRPr="00CD779C" w14:paraId="300C50AC" w14:textId="77777777">
            <w:pPr>
              <w:rPr>
                <w:rFonts w:ascii="Segoe UI" w:eastAsia="Segoe UI" w:hAnsi="Segoe UI" w:cs="Segoe UI"/>
                <w:color w:val="000000"/>
                <w:sz w:val="20"/>
              </w:rPr>
            </w:pPr>
          </w:p>
          <w:p w:rsidR="00987802" w:rsidRPr="00CD779C" w14:paraId="637FAF1F" w14:textId="77777777">
            <w:pPr>
              <w:rPr>
                <w:rFonts w:ascii="Segoe UI" w:eastAsia="Segoe UI" w:hAnsi="Segoe UI" w:cs="Segoe UI"/>
                <w:sz w:val="20"/>
              </w:rPr>
            </w:pPr>
            <w:r w:rsidRPr="00CD779C">
              <w:rPr>
                <w:rFonts w:ascii="Segoe UI" w:eastAsia="Segoe UI" w:hAnsi="Segoe UI" w:cs="Segoe UI"/>
                <w:bCs/>
                <w:color w:val="000000"/>
                <w:sz w:val="20"/>
              </w:rPr>
              <w:t>a) výstupem z měření jednoznačně identifikovaného zdroje energie.</w:t>
            </w:r>
          </w:p>
          <w:p w:rsidR="00284C1C" w:rsidP="00284C1C" w14:paraId="346E33E5" w14:textId="77777777">
            <w:pPr>
              <w:rPr>
                <w:rFonts w:ascii="Segoe UI" w:eastAsia="Segoe UI" w:hAnsi="Segoe UI" w:cs="Segoe UI"/>
                <w:sz w:val="20"/>
              </w:rPr>
            </w:pPr>
            <w:r w:rsidRPr="00CD779C">
              <w:rPr>
                <w:rFonts w:ascii="Segoe UI" w:eastAsia="Segoe UI" w:hAnsi="Segoe UI" w:cs="Segoe UI"/>
                <w:bCs/>
                <w:color w:val="000000"/>
                <w:sz w:val="20"/>
              </w:rPr>
              <w:t xml:space="preserve">V rámci </w:t>
            </w:r>
            <w:r>
              <w:rPr>
                <w:rFonts w:ascii="Segoe UI" w:eastAsia="Segoe UI" w:hAnsi="Segoe UI" w:cs="Segoe UI"/>
                <w:sz w:val="20"/>
              </w:rPr>
              <w:t>p</w:t>
            </w:r>
            <w:r w:rsidRPr="00A0754F">
              <w:rPr>
                <w:rFonts w:ascii="Segoe UI" w:eastAsia="Segoe UI" w:hAnsi="Segoe UI" w:cs="Segoe UI"/>
                <w:sz w:val="20"/>
              </w:rPr>
              <w:t>odklad</w:t>
            </w:r>
            <w:r>
              <w:rPr>
                <w:rFonts w:ascii="Segoe UI" w:eastAsia="Segoe UI" w:hAnsi="Segoe UI" w:cs="Segoe UI"/>
                <w:sz w:val="20"/>
              </w:rPr>
              <w:t>ů</w:t>
            </w:r>
            <w:r w:rsidRPr="00A0754F">
              <w:rPr>
                <w:rFonts w:ascii="Segoe UI" w:eastAsia="Segoe UI" w:hAnsi="Segoe UI" w:cs="Segoe UI"/>
                <w:sz w:val="20"/>
              </w:rPr>
              <w:t xml:space="preserve"> k Vyhodnocení ukončení akce</w:t>
            </w:r>
            <w:r w:rsidRPr="00CD779C">
              <w:rPr>
                <w:rFonts w:ascii="Segoe UI" w:eastAsia="Segoe UI" w:hAnsi="Segoe UI" w:cs="Segoe UI"/>
                <w:sz w:val="20"/>
              </w:rPr>
              <w:t>.</w:t>
            </w:r>
          </w:p>
          <w:p w:rsidR="00987802" w:rsidRPr="00CD779C" w14:paraId="02C9A6CC" w14:textId="77777777">
            <w:pPr>
              <w:rPr>
                <w:rFonts w:ascii="Segoe UI" w:eastAsia="Segoe UI" w:hAnsi="Segoe UI" w:cs="Segoe UI"/>
                <w:sz w:val="20"/>
              </w:rPr>
            </w:pPr>
            <w:r>
              <w:rPr>
                <w:rFonts w:ascii="Segoe UI" w:eastAsia="Segoe UI" w:hAnsi="Segoe UI" w:cs="Segoe UI"/>
                <w:bCs/>
                <w:color w:val="000000"/>
                <w:sz w:val="20"/>
              </w:rPr>
              <w:t>Po prvním roce udržitelnosti</w:t>
            </w:r>
            <w:r w:rsidRPr="00CD779C">
              <w:rPr>
                <w:rFonts w:ascii="Segoe UI" w:eastAsia="Segoe UI" w:hAnsi="Segoe UI" w:cs="Segoe UI"/>
                <w:bCs/>
                <w:color w:val="000000"/>
                <w:sz w:val="20"/>
              </w:rPr>
              <w:t xml:space="preserve"> se sleduje množství vyrobené energie za 1. rok po nainstalování výrobní kapacity. Následně v každé další</w:t>
            </w:r>
          </w:p>
          <w:p w:rsidR="00987802" w:rsidRPr="00CD779C" w14:paraId="0D1081FB" w14:textId="77777777">
            <w:pPr>
              <w:rPr>
                <w:rFonts w:ascii="Segoe UI" w:eastAsia="Segoe UI" w:hAnsi="Segoe UI" w:cs="Segoe UI"/>
                <w:bCs/>
                <w:color w:val="000000"/>
                <w:sz w:val="20"/>
              </w:rPr>
            </w:pPr>
            <w:r>
              <w:rPr>
                <w:rFonts w:ascii="Segoe UI" w:eastAsia="Segoe UI" w:hAnsi="Segoe UI" w:cs="Segoe UI"/>
                <w:bCs/>
                <w:color w:val="000000"/>
                <w:sz w:val="20"/>
              </w:rPr>
              <w:t>rok</w:t>
            </w:r>
            <w:r w:rsidRPr="00CD779C">
              <w:rPr>
                <w:rFonts w:ascii="Segoe UI" w:eastAsia="Segoe UI" w:hAnsi="Segoe UI" w:cs="Segoe UI"/>
                <w:bCs/>
                <w:color w:val="000000"/>
                <w:sz w:val="20"/>
              </w:rPr>
              <w:t xml:space="preserve"> po dobu udržitelnosti projektu, kdy se sleduje množství vyrobené energie během roku předcházejícím dané zprávě.</w:t>
            </w:r>
          </w:p>
          <w:p w:rsidR="00987802" w:rsidRPr="00CD779C" w14:paraId="4D57318F" w14:textId="77777777">
            <w:pPr>
              <w:rPr>
                <w:rFonts w:ascii="Segoe UI" w:eastAsia="Segoe UI" w:hAnsi="Segoe UI" w:cs="Segoe UI"/>
                <w:sz w:val="20"/>
              </w:rPr>
            </w:pPr>
          </w:p>
          <w:p w:rsidR="00987802" w:rsidRPr="00CD779C" w14:paraId="25150E56" w14:textId="77777777">
            <w:pPr>
              <w:rPr>
                <w:rFonts w:ascii="Segoe UI" w:eastAsia="Segoe UI" w:hAnsi="Segoe UI" w:cs="Segoe UI"/>
                <w:sz w:val="20"/>
              </w:rPr>
            </w:pPr>
            <w:r w:rsidRPr="00CD779C">
              <w:rPr>
                <w:rFonts w:ascii="Segoe UI" w:eastAsia="Segoe UI" w:hAnsi="Segoe UI" w:cs="Segoe UI"/>
                <w:bCs/>
                <w:color w:val="000000"/>
                <w:sz w:val="20"/>
              </w:rPr>
              <w:t>Příjemce podpory je povinen zajistit měření vyrobené energie z OZE.</w:t>
            </w:r>
          </w:p>
        </w:tc>
      </w:tr>
      <w:tr w14:paraId="440E7AE2" w14:textId="77777777">
        <w:tblPrEx>
          <w:tblW w:w="0" w:type="auto"/>
          <w:tblLook w:val="04A0"/>
        </w:tblPrEx>
        <w:trPr>
          <w:trHeight w:val="457"/>
        </w:trPr>
        <w:tc>
          <w:tcPr>
            <w:tcW w:w="2395" w:type="dxa"/>
            <w:tcBorders>
              <w:top w:val="single" w:sz="8" w:space="0" w:color="000000"/>
              <w:bottom w:val="single" w:sz="8" w:space="0" w:color="000000"/>
            </w:tcBorders>
            <w:shd w:val="clear" w:color="FFFFFF" w:fill="3E1F65"/>
          </w:tcPr>
          <w:p w:rsidR="00987802" w:rsidRPr="00CD779C" w14:paraId="5EFF8DB0" w14:textId="77777777">
            <w:pPr>
              <w:spacing w:after="120"/>
              <w:jc w:val="left"/>
              <w:rPr>
                <w:rFonts w:ascii="Segoe UI" w:eastAsia="Segoe UI" w:hAnsi="Segoe UI" w:cs="Segoe UI"/>
                <w:sz w:val="20"/>
              </w:rPr>
            </w:pPr>
            <w:r w:rsidRPr="00CD779C">
              <w:rPr>
                <w:rFonts w:ascii="Segoe UI" w:eastAsia="Segoe UI" w:hAnsi="Segoe UI" w:cs="Segoe UI"/>
                <w:sz w:val="20"/>
              </w:rPr>
              <w:t>Udržitelnost</w:t>
            </w:r>
          </w:p>
        </w:tc>
        <w:tc>
          <w:tcPr>
            <w:tcW w:w="6598" w:type="dxa"/>
            <w:tcBorders>
              <w:top w:val="single" w:sz="8" w:space="0" w:color="000000"/>
              <w:bottom w:val="single" w:sz="8" w:space="0" w:color="000000"/>
            </w:tcBorders>
          </w:tcPr>
          <w:p w:rsidR="00987802" w:rsidRPr="00CD779C" w14:paraId="0CEB9060" w14:textId="77777777">
            <w:pPr>
              <w:tabs>
                <w:tab w:val="left" w:pos="2300"/>
              </w:tabs>
              <w:rPr>
                <w:rFonts w:ascii="Segoe UI" w:eastAsia="Segoe UI" w:hAnsi="Segoe UI" w:cs="Segoe UI"/>
                <w:sz w:val="20"/>
              </w:rPr>
            </w:pPr>
            <w:r w:rsidRPr="00CD779C">
              <w:rPr>
                <w:rFonts w:ascii="Segoe UI" w:eastAsia="Segoe UI" w:hAnsi="Segoe UI" w:cs="Segoe UI"/>
                <w:sz w:val="20"/>
              </w:rPr>
              <w:t xml:space="preserve">Žadatel je </w:t>
            </w:r>
            <w:r w:rsidRPr="00CD779C" w:rsidR="00197CC0">
              <w:rPr>
                <w:rFonts w:ascii="Segoe UI" w:eastAsia="Segoe UI" w:hAnsi="Segoe UI" w:cs="Segoe UI"/>
                <w:sz w:val="20"/>
              </w:rPr>
              <w:t>povinen</w:t>
            </w:r>
            <w:r w:rsidRPr="00CD779C">
              <w:rPr>
                <w:rFonts w:ascii="Segoe UI" w:eastAsia="Segoe UI" w:hAnsi="Segoe UI" w:cs="Segoe UI"/>
                <w:sz w:val="20"/>
              </w:rPr>
              <w:t xml:space="preserve"> udržet dosaženou hodnotu indikátoru po dobu udržitelnosti projektu.</w:t>
            </w:r>
          </w:p>
        </w:tc>
      </w:tr>
      <w:tr w14:paraId="53C87BBA" w14:textId="77777777">
        <w:tblPrEx>
          <w:tblW w:w="0" w:type="auto"/>
          <w:tblLook w:val="04A0"/>
        </w:tblPrEx>
        <w:trPr>
          <w:trHeight w:val="429"/>
        </w:trPr>
        <w:tc>
          <w:tcPr>
            <w:tcW w:w="2395" w:type="dxa"/>
            <w:tcBorders>
              <w:top w:val="single" w:sz="8" w:space="0" w:color="000000"/>
              <w:bottom w:val="single" w:sz="8" w:space="0" w:color="000000"/>
            </w:tcBorders>
            <w:shd w:val="clear" w:color="FFFFFF" w:fill="3E1F65"/>
          </w:tcPr>
          <w:p w:rsidR="00987802" w:rsidRPr="00CD779C" w14:paraId="7A8CF8EE" w14:textId="77777777">
            <w:pPr>
              <w:spacing w:after="120"/>
              <w:jc w:val="left"/>
              <w:rPr>
                <w:sz w:val="20"/>
              </w:rPr>
            </w:pPr>
            <w:r w:rsidRPr="00CD779C">
              <w:rPr>
                <w:rFonts w:ascii="Segoe UI" w:hAnsi="Segoe UI" w:cs="Segoe UI"/>
                <w:sz w:val="20"/>
              </w:rPr>
              <w:t>Sankce</w:t>
            </w:r>
          </w:p>
        </w:tc>
        <w:tc>
          <w:tcPr>
            <w:tcW w:w="6598" w:type="dxa"/>
            <w:tcBorders>
              <w:top w:val="single" w:sz="8" w:space="0" w:color="000000"/>
              <w:bottom w:val="single" w:sz="8" w:space="0" w:color="000000"/>
            </w:tcBorders>
          </w:tcPr>
          <w:p w:rsidR="00987802" w:rsidRPr="00CD779C" w14:paraId="0D36B195" w14:textId="77777777">
            <w:pPr>
              <w:rPr>
                <w:rFonts w:ascii="Segoe UI" w:eastAsia="Segoe UI" w:hAnsi="Segoe UI" w:cs="Segoe UI"/>
                <w:color w:val="000000"/>
                <w:sz w:val="20"/>
              </w:rPr>
            </w:pPr>
            <w:r w:rsidRPr="00CD779C">
              <w:rPr>
                <w:rFonts w:ascii="Segoe UI" w:eastAsia="Segoe UI" w:hAnsi="Segoe UI" w:cs="Segoe UI"/>
                <w:bCs/>
                <w:color w:val="000000"/>
                <w:sz w:val="20"/>
              </w:rPr>
              <w:t>Skut. plnění indikátoru (x) ≥ 70 % cílové hodnoty: bez finanční opravy</w:t>
            </w:r>
          </w:p>
          <w:p w:rsidR="00987802" w:rsidRPr="00CD779C" w14:paraId="064762FF" w14:textId="77777777">
            <w:pPr>
              <w:rPr>
                <w:rFonts w:ascii="Segoe UI" w:eastAsia="Segoe UI" w:hAnsi="Segoe UI" w:cs="Segoe UI"/>
                <w:color w:val="000000"/>
                <w:sz w:val="20"/>
              </w:rPr>
            </w:pPr>
          </w:p>
          <w:p w:rsidR="00987802" w:rsidRPr="00CD779C" w14:paraId="7BAD7726" w14:textId="77777777">
            <w:pPr>
              <w:rPr>
                <w:rFonts w:ascii="Segoe UI" w:eastAsia="Segoe UI" w:hAnsi="Segoe UI" w:cs="Segoe UI"/>
                <w:sz w:val="20"/>
              </w:rPr>
            </w:pPr>
            <w:r w:rsidRPr="00CD779C">
              <w:rPr>
                <w:rFonts w:ascii="Segoe UI" w:eastAsia="Segoe UI" w:hAnsi="Segoe UI" w:cs="Segoe UI"/>
                <w:bCs/>
                <w:color w:val="000000"/>
                <w:sz w:val="20"/>
              </w:rPr>
              <w:t>40 % &lt;(x) &lt;70 %: poměrná finanční oprava z částky, ve které byla</w:t>
            </w:r>
          </w:p>
          <w:p w:rsidR="00987802" w:rsidRPr="00CD779C" w14:paraId="48C0D495" w14:textId="77777777">
            <w:pPr>
              <w:rPr>
                <w:rFonts w:ascii="Segoe UI" w:eastAsia="Segoe UI" w:hAnsi="Segoe UI" w:cs="Segoe UI"/>
                <w:sz w:val="20"/>
              </w:rPr>
            </w:pPr>
            <w:r w:rsidRPr="00CD779C">
              <w:rPr>
                <w:rFonts w:ascii="Segoe UI" w:eastAsia="Segoe UI" w:hAnsi="Segoe UI" w:cs="Segoe UI"/>
                <w:bCs/>
                <w:color w:val="000000"/>
                <w:sz w:val="20"/>
              </w:rPr>
              <w:t>porušena rozpočtová kázeň ve výši odpovídající poměru nedosažení</w:t>
            </w:r>
          </w:p>
          <w:p w:rsidR="00987802" w:rsidRPr="00CD779C" w14:paraId="28A821A3" w14:textId="77777777">
            <w:pPr>
              <w:rPr>
                <w:rFonts w:ascii="Segoe UI" w:eastAsia="Segoe UI" w:hAnsi="Segoe UI" w:cs="Segoe UI"/>
                <w:color w:val="000000"/>
                <w:sz w:val="20"/>
              </w:rPr>
            </w:pPr>
            <w:r w:rsidRPr="00CD779C">
              <w:rPr>
                <w:rFonts w:ascii="Segoe UI" w:eastAsia="Segoe UI" w:hAnsi="Segoe UI" w:cs="Segoe UI"/>
                <w:bCs/>
                <w:color w:val="000000"/>
                <w:sz w:val="20"/>
              </w:rPr>
              <w:t>indikátoru.</w:t>
            </w:r>
          </w:p>
          <w:p w:rsidR="00987802" w:rsidRPr="00CD779C" w14:paraId="551F24F5" w14:textId="77777777">
            <w:pPr>
              <w:rPr>
                <w:rFonts w:ascii="Segoe UI" w:eastAsia="Segoe UI" w:hAnsi="Segoe UI" w:cs="Segoe UI"/>
                <w:color w:val="000000"/>
                <w:sz w:val="20"/>
              </w:rPr>
            </w:pPr>
          </w:p>
          <w:p w:rsidR="00987802" w:rsidRPr="00CD779C" w14:paraId="26D9B46E" w14:textId="77777777">
            <w:pPr>
              <w:rPr>
                <w:rFonts w:ascii="Segoe UI" w:eastAsia="Segoe UI" w:hAnsi="Segoe UI" w:cs="Segoe UI"/>
                <w:sz w:val="20"/>
              </w:rPr>
            </w:pPr>
            <w:r w:rsidRPr="00CD779C">
              <w:rPr>
                <w:rFonts w:ascii="Segoe UI" w:eastAsia="Segoe UI" w:hAnsi="Segoe UI" w:cs="Segoe UI"/>
                <w:bCs/>
                <w:color w:val="000000"/>
                <w:sz w:val="20"/>
              </w:rPr>
              <w:t>(x) ≤40 %: 100 % finanční oprava z částky, ve které byla porušena</w:t>
            </w:r>
          </w:p>
          <w:p w:rsidR="00987802" w:rsidRPr="00CD779C" w14:paraId="08EBA93F" w14:textId="77777777">
            <w:pPr>
              <w:rPr>
                <w:rFonts w:ascii="Segoe UI" w:eastAsia="Segoe UI" w:hAnsi="Segoe UI" w:cs="Segoe UI"/>
                <w:sz w:val="20"/>
              </w:rPr>
            </w:pPr>
            <w:r w:rsidRPr="00CD779C">
              <w:rPr>
                <w:rFonts w:ascii="Segoe UI" w:eastAsia="Segoe UI" w:hAnsi="Segoe UI" w:cs="Segoe UI"/>
                <w:bCs/>
                <w:color w:val="000000"/>
                <w:sz w:val="20"/>
              </w:rPr>
              <w:t>rozpočtová kázeň.</w:t>
            </w:r>
          </w:p>
        </w:tc>
      </w:tr>
      <w:tr w14:paraId="5FCE8D83" w14:textId="77777777">
        <w:tblPrEx>
          <w:tblW w:w="0" w:type="auto"/>
          <w:tblLook w:val="04A0"/>
        </w:tblPrEx>
        <w:trPr>
          <w:trHeight w:val="429"/>
        </w:trPr>
        <w:tc>
          <w:tcPr>
            <w:tcW w:w="2395" w:type="dxa"/>
            <w:tcBorders>
              <w:top w:val="single" w:sz="8" w:space="0" w:color="000000"/>
              <w:bottom w:val="single" w:sz="8" w:space="0" w:color="000000"/>
            </w:tcBorders>
            <w:shd w:val="clear" w:color="FFFFFF" w:fill="3E1F65"/>
          </w:tcPr>
          <w:p w:rsidR="00987802" w:rsidRPr="00CD779C" w14:paraId="4D3F5DFE" w14:textId="77777777">
            <w:pPr>
              <w:spacing w:after="120"/>
              <w:jc w:val="left"/>
              <w:rPr>
                <w:rFonts w:ascii="Segoe UI" w:hAnsi="Segoe UI" w:cs="Segoe UI"/>
                <w:sz w:val="20"/>
              </w:rPr>
            </w:pPr>
            <w:r w:rsidRPr="00CD779C">
              <w:rPr>
                <w:rFonts w:ascii="Segoe UI" w:hAnsi="Segoe UI" w:cs="Segoe UI"/>
                <w:sz w:val="20"/>
              </w:rPr>
              <w:t>Relevantní aktivita výzvy</w:t>
            </w:r>
          </w:p>
        </w:tc>
        <w:tc>
          <w:tcPr>
            <w:tcW w:w="6598" w:type="dxa"/>
            <w:tcBorders>
              <w:top w:val="single" w:sz="8" w:space="0" w:color="000000"/>
              <w:bottom w:val="single" w:sz="8" w:space="0" w:color="000000"/>
            </w:tcBorders>
          </w:tcPr>
          <w:p w:rsidR="00987802" w:rsidRPr="00CD779C" w14:paraId="1305C7CC" w14:textId="77777777">
            <w:pPr>
              <w:pStyle w:val="1992"/>
              <w:spacing w:before="0" w:beforeAutospacing="0" w:after="200" w:afterAutospacing="0"/>
              <w:jc w:val="both"/>
              <w:rPr>
                <w:rFonts w:ascii="Segoe UI" w:eastAsia="Segoe UI" w:hAnsi="Segoe UI" w:cs="Segoe UI"/>
                <w:sz w:val="20"/>
                <w:szCs w:val="20"/>
              </w:rPr>
            </w:pPr>
            <w:r w:rsidRPr="00CD779C">
              <w:rPr>
                <w:rFonts w:ascii="Segoe UI" w:eastAsia="Segoe UI" w:hAnsi="Segoe UI" w:cs="Segoe UI"/>
                <w:bCs/>
                <w:color w:val="000000"/>
                <w:sz w:val="20"/>
                <w:szCs w:val="20"/>
              </w:rPr>
              <w:t xml:space="preserve">Indikátor je </w:t>
            </w:r>
            <w:r w:rsidRPr="00CD779C">
              <w:rPr>
                <w:rFonts w:ascii="Segoe UI" w:eastAsia="Segoe UI" w:hAnsi="Segoe UI" w:cs="Segoe UI"/>
                <w:b/>
                <w:bCs/>
                <w:color w:val="000000"/>
                <w:sz w:val="20"/>
                <w:szCs w:val="20"/>
              </w:rPr>
              <w:t>povinně volitelný</w:t>
            </w:r>
            <w:r w:rsidRPr="00CD779C">
              <w:rPr>
                <w:rFonts w:ascii="Segoe UI" w:eastAsia="Segoe UI" w:hAnsi="Segoe UI" w:cs="Segoe UI"/>
                <w:bCs/>
                <w:color w:val="000000"/>
                <w:sz w:val="20"/>
                <w:szCs w:val="20"/>
              </w:rPr>
              <w:t xml:space="preserve"> pro </w:t>
            </w:r>
            <w:r w:rsidR="00435D00">
              <w:rPr>
                <w:rFonts w:ascii="Segoe UI" w:eastAsia="Segoe UI" w:hAnsi="Segoe UI" w:cs="Segoe UI"/>
                <w:b/>
                <w:bCs/>
                <w:color w:val="000000"/>
                <w:sz w:val="20"/>
                <w:szCs w:val="20"/>
              </w:rPr>
              <w:t>všechny aktivity</w:t>
            </w:r>
            <w:r w:rsidRPr="00CD779C">
              <w:rPr>
                <w:rFonts w:ascii="Segoe UI" w:eastAsia="Segoe UI" w:hAnsi="Segoe UI" w:cs="Segoe UI"/>
                <w:b/>
                <w:bCs/>
                <w:color w:val="000000"/>
                <w:sz w:val="20"/>
                <w:szCs w:val="20"/>
              </w:rPr>
              <w:t>.</w:t>
            </w:r>
            <w:r w:rsidRPr="00CD779C">
              <w:rPr>
                <w:rFonts w:ascii="Segoe UI" w:hAnsi="Segoe UI" w:cs="Segoe UI"/>
                <w:b/>
                <w:bCs/>
                <w:color w:val="000000"/>
                <w:sz w:val="20"/>
                <w:szCs w:val="20"/>
              </w:rPr>
              <w:t xml:space="preserve"> </w:t>
            </w:r>
            <w:r w:rsidRPr="00CD779C">
              <w:rPr>
                <w:rFonts w:ascii="Segoe UI" w:eastAsia="Segoe UI" w:hAnsi="Segoe UI" w:cs="Segoe UI"/>
                <w:bCs/>
                <w:color w:val="000000"/>
                <w:sz w:val="20"/>
                <w:szCs w:val="20"/>
              </w:rPr>
              <w:t>Žadatel si daný indikátor zvolí v případě, že v rámci projektu dojde k výrobě energie z obnovitelných zdrojů.</w:t>
            </w:r>
          </w:p>
        </w:tc>
      </w:tr>
    </w:tbl>
    <w:p w:rsidR="00987802" w:rsidRPr="00CD779C" w14:paraId="1217C178" w14:textId="77777777">
      <w:pPr>
        <w:rPr>
          <w:sz w:val="20"/>
          <w:szCs w:val="20"/>
        </w:rPr>
      </w:pPr>
    </w:p>
    <w:sectPr>
      <w:headerReference w:type="default" r:id="rId5"/>
      <w:footerReference w:type="default" r:id="rId6"/>
      <w:headerReference w:type="first" r:id="rId7"/>
      <w:footerReference w:type="first" r:id="rId8"/>
      <w:pgSz w:w="11906" w:h="16838"/>
      <w:pgMar w:top="1701" w:right="1418" w:bottom="1701" w:left="1418" w:header="567" w:footer="46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JohnSans Text Pro">
    <w:altName w:val="Calibri"/>
    <w:panose1 w:val="00000000000000000000"/>
    <w:charset w:val="00"/>
    <w:family w:val="modern"/>
    <w:notTrueType/>
    <w:pitch w:val="variable"/>
    <w:sig w:usb0="A00000AF" w:usb1="5000206A" w:usb2="00000000" w:usb3="00000000" w:csb0="00000193"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7802" w14:paraId="72E00BBA" w14:textId="77777777">
    <w:pPr>
      <w:pStyle w:val="Footer"/>
      <w:rPr>
        <w:szCs w:val="16"/>
      </w:rPr>
    </w:pPr>
    <w:r>
      <w:rPr>
        <w:noProof/>
        <w:szCs w:val="16"/>
      </w:rPr>
      <mc:AlternateContent>
        <mc:Choice Requires="wps">
          <w:drawing>
            <wp:anchor distT="0" distB="0" distL="114300" distR="114300" simplePos="0" relativeHeight="251658240" behindDoc="0" locked="0" layoutInCell="1" allowOverlap="1">
              <wp:simplePos x="0" y="0"/>
              <wp:positionH relativeFrom="column">
                <wp:posOffset>5727700</wp:posOffset>
              </wp:positionH>
              <wp:positionV relativeFrom="page">
                <wp:posOffset>10045065</wp:posOffset>
              </wp:positionV>
              <wp:extent cx="925195" cy="224790"/>
              <wp:effectExtent l="0" t="0" r="0" b="0"/>
              <wp:wrapNone/>
              <wp:docPr id="3"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5195" cy="224790"/>
                      </a:xfrm>
                      <a:prstGeom prst="rect">
                        <a:avLst/>
                      </a:prstGeom>
                      <a:noFill/>
                      <a:ln>
                        <a:noFill/>
                      </a:ln>
                    </wps:spPr>
                    <wps:txbx>
                      <w:txbxContent>
                        <w:p w:rsidR="00987802" w14:textId="77777777">
                          <w:pPr>
                            <w:jc w:val="cente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w:t>
                          </w:r>
                          <w:r>
                            <w:rPr>
                              <w:rStyle w:val="PageNumber"/>
                              <w:sz w:val="16"/>
                            </w:rPr>
                            <w:fldChar w:fldCharType="end"/>
                          </w:r>
                          <w:r>
                            <w:rPr>
                              <w:rStyle w:val="PageNumber"/>
                              <w:sz w:val="16"/>
                            </w:rPr>
                            <w:t>/5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49" type="#_x0000_t202" style="width:72.85pt;height:17.7pt;margin-top:790.95pt;margin-left:451pt;mso-height-percent:0;mso-height-relative:page;mso-position-vertical-relative:page;mso-width-percent:0;mso-width-relative:page;mso-wrap-distance-bottom:0;mso-wrap-distance-left:9pt;mso-wrap-distance-right:9pt;mso-wrap-distance-top:0;mso-wrap-style:square;position:absolute;visibility:visible;v-text-anchor:top;z-index:251659264" filled="f" stroked="f">
              <v:textbox style="mso-fit-shape-to-text:t" inset="0,0,0,0">
                <w:txbxContent>
                  <w:p w:rsidR="00987802" w14:paraId="4FBB0970" w14:textId="77777777">
                    <w:pPr>
                      <w:jc w:val="cente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w:t>
                    </w:r>
                    <w:r>
                      <w:rPr>
                        <w:rStyle w:val="PageNumber"/>
                        <w:sz w:val="16"/>
                      </w:rPr>
                      <w:fldChar w:fldCharType="end"/>
                    </w:r>
                    <w:r>
                      <w:rPr>
                        <w:rStyle w:val="PageNumber"/>
                        <w:sz w:val="16"/>
                      </w:rPr>
                      <w:t>/5</w:t>
                    </w:r>
                  </w:p>
                </w:txbxContent>
              </v:textbox>
            </v:shape>
          </w:pict>
        </mc:Fallback>
      </mc:AlternateContent>
    </w:r>
  </w:p>
  <w:p w:rsidR="00987802" w14:paraId="182EDF26" w14:textId="77777777">
    <w:pPr>
      <w:pStyle w:val="Footer"/>
      <w:spacing w:before="240"/>
      <w:rPr>
        <w:szCs w:val="16"/>
      </w:rPr>
    </w:pPr>
    <w:r>
      <w:rPr>
        <w:b/>
        <w:szCs w:val="16"/>
      </w:rPr>
      <w:t>Státní fond životního prostředí ČR</w:t>
    </w:r>
    <w:r>
      <w:rPr>
        <w:szCs w:val="16"/>
      </w:rPr>
      <w:t>, sídlo: Kaplanova 1931/1, 148 00 Praha 11</w:t>
    </w:r>
  </w:p>
  <w:p w:rsidR="00987802" w14:paraId="593382F4" w14:textId="77777777">
    <w:pPr>
      <w:pStyle w:val="Footer"/>
      <w:rPr>
        <w:szCs w:val="16"/>
      </w:rPr>
    </w:pPr>
    <w:r>
      <w:rPr>
        <w:szCs w:val="16"/>
      </w:rPr>
      <w:t>korespondenční a kontaktní adresa: Olbrachtova 2006/9, 140 00 Praha 4, T: +420 267 994 300; IČ: 00020729</w:t>
    </w:r>
  </w:p>
  <w:p w:rsidR="00987802" w14:paraId="2833B5CA" w14:textId="77777777">
    <w:pPr>
      <w:pStyle w:val="Footer"/>
      <w:rPr>
        <w:b/>
        <w:szCs w:val="16"/>
      </w:rPr>
    </w:pPr>
  </w:p>
  <w:p w:rsidR="001B28AD" w14:paraId="62D1D67B" w14:textId="77777777">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7802" w14:paraId="5CD5EE43" w14:textId="77777777">
    <w:pPr>
      <w:pStyle w:val="Footer"/>
      <w:rPr>
        <w:color w:val="3E1F65"/>
        <w:sz w:val="28"/>
        <w:szCs w:val="28"/>
      </w:rPr>
    </w:pPr>
    <w:r>
      <w:rPr>
        <w:color w:val="3E1F65"/>
        <w:sz w:val="28"/>
        <w:szCs w:val="28"/>
      </w:rPr>
      <w:t xml:space="preserve">www.opst.cz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7802" w14:paraId="30D74369" w14:textId="77777777">
    <w:pPr>
      <w:pStyle w:val="Header"/>
    </w:pPr>
    <w:r>
      <w:rPr>
        <w:noProof/>
      </w:rPr>
      <w:drawing>
        <wp:inline distT="0" distB="0" distL="0" distR="0">
          <wp:extent cx="5719445" cy="415856"/>
          <wp:effectExtent l="0" t="0" r="0" b="3810"/>
          <wp:docPr id="1" name="Obrázek 260"/>
          <wp:cNvGraphicFramePr/>
          <a:graphic xmlns:a="http://schemas.openxmlformats.org/drawingml/2006/main">
            <a:graphicData uri="http://schemas.openxmlformats.org/drawingml/2006/picture">
              <pic:pic xmlns:pic="http://schemas.openxmlformats.org/drawingml/2006/picture">
                <pic:nvPicPr>
                  <pic:cNvPr id="1" name="Obrázek 260"/>
                  <pic:cNvPicPr/>
                </pic:nvPicPr>
                <pic:blipFill>
                  <a:blip xmlns:r="http://schemas.openxmlformats.org/officeDocument/2006/relationships" r:embed="rId1"/>
                  <a:stretch>
                    <a:fillRect/>
                  </a:stretch>
                </pic:blipFill>
                <pic:spPr bwMode="auto">
                  <a:xfrm>
                    <a:off x="0" y="0"/>
                    <a:ext cx="5719445" cy="41585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7802" w14:paraId="46ECE8D7" w14:textId="77777777">
    <w:pPr>
      <w:pStyle w:val="Header"/>
    </w:pPr>
    <w:r>
      <w:rPr>
        <w:noProof/>
      </w:rPr>
      <w:drawing>
        <wp:inline distT="0" distB="0" distL="0" distR="0">
          <wp:extent cx="5719445" cy="415856"/>
          <wp:effectExtent l="0" t="0" r="0" b="3810"/>
          <wp:docPr id="2"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xmlns:r="http://schemas.openxmlformats.org/officeDocument/2006/relationships" r:embed="rId1"/>
                  <a:stretch>
                    <a:fillRect/>
                  </a:stretch>
                </pic:blipFill>
                <pic:spPr bwMode="auto">
                  <a:xfrm>
                    <a:off x="0" y="0"/>
                    <a:ext cx="5719445" cy="415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C669BE"/>
    <w:multiLevelType w:val="multilevel"/>
    <w:tmpl w:val="C6B45E9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39EB3A33"/>
    <w:multiLevelType w:val="multilevel"/>
    <w:tmpl w:val="D960C880"/>
    <w:lvl w:ilvl="0">
      <w:start w:val="1"/>
      <w:numFmt w:val="lowerLetter"/>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
    <w:nsid w:val="71522CEC"/>
    <w:multiLevelType w:val="multilevel"/>
    <w:tmpl w:val="33D6262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7B8D2842"/>
    <w:multiLevelType w:val="multilevel"/>
    <w:tmpl w:val="69E03420"/>
    <w:lvl w:ilvl="0">
      <w:start w:val="1"/>
      <w:numFmt w:val="lowerLetter"/>
      <w:suff w:val="space"/>
      <w:lvlText w:val="%1)"/>
      <w:lvlJc w:val="left"/>
      <w:pPr>
        <w:ind w:left="360" w:hanging="360"/>
      </w:pPr>
      <w:rPr>
        <w:rFonts w:hint="default"/>
      </w:r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802"/>
    <w:rsid w:val="000338F3"/>
    <w:rsid w:val="000707B1"/>
    <w:rsid w:val="000B24D4"/>
    <w:rsid w:val="000C26BC"/>
    <w:rsid w:val="000D50EF"/>
    <w:rsid w:val="000D76C2"/>
    <w:rsid w:val="000F00E0"/>
    <w:rsid w:val="00177743"/>
    <w:rsid w:val="00177B82"/>
    <w:rsid w:val="001841E2"/>
    <w:rsid w:val="00197CC0"/>
    <w:rsid w:val="001B28AD"/>
    <w:rsid w:val="001F6395"/>
    <w:rsid w:val="00284C1C"/>
    <w:rsid w:val="002A2575"/>
    <w:rsid w:val="002E1D26"/>
    <w:rsid w:val="003468C4"/>
    <w:rsid w:val="003B52B4"/>
    <w:rsid w:val="00435D00"/>
    <w:rsid w:val="0046420A"/>
    <w:rsid w:val="00476A25"/>
    <w:rsid w:val="005151FA"/>
    <w:rsid w:val="0059770A"/>
    <w:rsid w:val="006076EA"/>
    <w:rsid w:val="00685339"/>
    <w:rsid w:val="00786039"/>
    <w:rsid w:val="00786DA4"/>
    <w:rsid w:val="007E08BE"/>
    <w:rsid w:val="0080170D"/>
    <w:rsid w:val="00806B55"/>
    <w:rsid w:val="00833F99"/>
    <w:rsid w:val="0088128A"/>
    <w:rsid w:val="008941F0"/>
    <w:rsid w:val="009067E4"/>
    <w:rsid w:val="00932A88"/>
    <w:rsid w:val="00952546"/>
    <w:rsid w:val="00987802"/>
    <w:rsid w:val="009F0B13"/>
    <w:rsid w:val="00A0754F"/>
    <w:rsid w:val="00A70F09"/>
    <w:rsid w:val="00AF05DC"/>
    <w:rsid w:val="00BB7CA9"/>
    <w:rsid w:val="00BC1AC4"/>
    <w:rsid w:val="00BC6A7E"/>
    <w:rsid w:val="00C452A4"/>
    <w:rsid w:val="00C73576"/>
    <w:rsid w:val="00C966A5"/>
    <w:rsid w:val="00CA76CD"/>
    <w:rsid w:val="00CC01FE"/>
    <w:rsid w:val="00CD779C"/>
    <w:rsid w:val="00D27344"/>
    <w:rsid w:val="00DC3CEA"/>
    <w:rsid w:val="00DF1D7F"/>
    <w:rsid w:val="00E53063"/>
  </w:rsids>
  <w:docVars>
    <w:docVar w:name="AnonymizaceNavrh"/>
    <w:docVar w:name="CelyZnak_PisemnostZnak" w:val="200.23.2"/>
    <w:docVar w:name="Cislo_PostaOdesPisemnostDokumentVerze_PostaOdesPisemnost" w:val="VÝTISK Č. ..."/>
    <w:docVar w:name="CJ" w:val="MZP/2026/320/325"/>
    <w:docVar w:name="CJ_PostaDoruc_PisemnostOdpovedNa_Pisemnost" w:val="XXX-XXX-XXX"/>
    <w:docVar w:name="CJ_Spis_Pisemnost" w:val="MZP/2026/320/266"/>
    <w:docVar w:name="Contact_PostaOdes" w:val="ADRESÁT...&#13;&#10;ADRESÁT..."/>
    <w:docVar w:name="Contact_PostaOdes_All" w:val="ROZDĚLOVNÍK..."/>
    <w:docVar w:name="DatumNaroz"/>
    <w:docVar w:name="DatumPlatnosti_PisemnostTypZpristupneniInformaciZOSZ_Pisemnost" w:val="ZOSZ_DatumPlatnosti"/>
    <w:docVar w:name="DatumPoriz_Pisemnost" w:val="25.2.2026"/>
    <w:docVar w:name="Datum_PostaDoruc_PisemnostOdpovedNa_Pisemnost" w:val="DD.MM.RRRR"/>
    <w:docVar w:name="DisplayName_CisloObalky_PostaOdes" w:val="ČÍSLO OBÁLKY"/>
    <w:docVar w:name="DisplayName_CJCol" w:val="&lt;TABLE&gt;&lt;TR&gt;&lt;TD&gt;Č.j.:&lt;/TD&gt;&lt;TD&gt;MZP/2026/320/325&lt;/TD&gt;&lt;/TR&gt;&lt;TR&gt;&lt;TD&gt;&lt;/TD&gt;&lt;TD&gt;&lt;/TD&gt;&lt;/TR&gt;&lt;/TABLE&gt;"/>
    <w:docVar w:name="DisplayName_PoziceMa_Pisemnost" w:val="Ing. Jiří Kozel"/>
    <w:docVar w:name="DisplayName_SlozkaStupenUtajeniCollection_Slozka_Pisemnost"/>
    <w:docVar w:name="DisplayName_SpisovyUzel_PoziceZodpo_Pisemnost" w:val="Odbor finančních a dobrovolných nástrojů"/>
    <w:docVar w:name="DisplayName_Spis_Pisemnost" w:val="Výzva č. 1/2026 FN na téma „FN Regenerace brownfieldů v Ústeckém a Karlovarském kraji OPST“"/>
    <w:docVar w:name="DisplayName_UserPoriz_Pisemnost" w:val="Ing. Jiří Kozel"/>
    <w:docVar w:name="DuvodZmeny_SlozkaStupenUtajeniCollection_Slozka_Pisemnost"/>
    <w:docVar w:name="EC_Pisemnost" w:val="ENV/2026/191598"/>
    <w:docVar w:name="Key_BarCode_Pisemnost" w:val="*B003375576*"/>
    <w:docVar w:name="Key_BarCode_PostaOdes" w:val="11101001011"/>
    <w:docVar w:name="KRukam" w:val="{KRukam}"/>
    <w:docVar w:name="NameAddress_Contact_SpisovyUzel_PoziceZodpo_Pisemnost" w:val="ADRESÁT SU..."/>
    <w:docVar w:name="NamePostalAddress_Contact_PostaOdes" w:val="POŠTOVNÍ ADRESA&#13;&#10;{PostalAddress_Contact_PostaOdes}"/>
    <w:docVar w:name="Odkaz" w:val="ODKAZ"/>
    <w:docVar w:name="Password_PisemnostTypZpristupneniInformaciZOSZ_Pisemnost" w:val="ZOSZ_Password"/>
    <w:docVar w:name="PocetListuDokumentu_Pisemnost" w:val="21"/>
    <w:docVar w:name="PocetListu_Pisemnost" w:val="21"/>
    <w:docVar w:name="PocetPriloh_Pisemnost" w:val="0"/>
    <w:docVar w:name="Podpis"/>
    <w:docVar w:name="PoleVlastnost"/>
    <w:docVar w:name="PostalAddress_Contact_SpisovyUzel_PoziceZodpo_Pisemnost" w:val="ADRESA SU..."/>
    <w:docVar w:name="QREC_Pisemnost" w:val="ENV/2026/191598"/>
    <w:docVar w:name="RC"/>
    <w:docVar w:name="SkartacniZnakLhuta_PisemnostZnak" w:val="S/10"/>
    <w:docVar w:name="SmlouvaCislo" w:val="ČÍSLO SMLOUVY"/>
    <w:docVar w:name="SZ_Spis_Pisemnost" w:val="ZN/MZP/2026/320/19"/>
    <w:docVar w:name="Termin_Pisemnost" w:val="DD.MM.RRRR"/>
    <w:docVar w:name="TEST" w:val="testovací pole"/>
    <w:docVar w:name="TypPrilohy_Pisemnost" w:val="TYP PŘÍLOHY"/>
    <w:docVar w:name="UserName_PisemnostTypZpristupneniInformaciZOSZ_Pisemnost" w:val="ZOSZ_UserName"/>
    <w:docVar w:name="Vec_Pisemnost" w:val="Informace pro ministra: Podpis výzvy č. 1/2026 FN na téma &quot;Finanční nástroj Regenerace brownfieldů v Ústeckém a Karlovarském kraji OPST&quot;"/>
    <w:docVar w:name="Zkratka_SpisovyUzel_PoziceZodpo_Pisemnost" w:val="320"/>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B0DAAB6"/>
  <w15:docId w15:val="{FDB6CFAA-24B9-42E9-8E99-5BDBA336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jc w:val="both"/>
    </w:pPr>
    <w:rPr>
      <w:rFonts w:eastAsiaTheme="minorEastAsia"/>
      <w:lang w:eastAsia="zh-CN"/>
    </w:rPr>
  </w:style>
  <w:style w:type="paragraph" w:styleId="Heading1">
    <w:name w:val="heading 1"/>
    <w:basedOn w:val="Normal"/>
    <w:next w:val="Normal"/>
    <w:link w:val="Nadpis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Nadpis2Char"/>
    <w:uiPriority w:val="9"/>
    <w:qFormat/>
    <w:pPr>
      <w:spacing w:before="240" w:after="60"/>
      <w:outlineLvl w:val="1"/>
    </w:pPr>
    <w:rPr>
      <w:b/>
      <w:sz w:val="24"/>
    </w:rPr>
  </w:style>
  <w:style w:type="paragraph" w:styleId="Heading3">
    <w:name w:val="heading 3"/>
    <w:basedOn w:val="Normal"/>
    <w:next w:val="Normal"/>
    <w:link w:val="Nadpis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Nadpis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Nadpis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Nadpis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Nadpis3Char">
    <w:name w:val="Nadpis 3 Char"/>
    <w:basedOn w:val="DefaultParagraphFont"/>
    <w:link w:val="Heading3"/>
    <w:uiPriority w:val="9"/>
    <w:rPr>
      <w:rFonts w:ascii="Arial" w:eastAsia="Arial" w:hAnsi="Arial" w:cs="Arial"/>
      <w:sz w:val="30"/>
      <w:szCs w:val="30"/>
    </w:rPr>
  </w:style>
  <w:style w:type="character" w:customStyle="1" w:styleId="Nadpis4Char">
    <w:name w:val="Nadpis 4 Char"/>
    <w:basedOn w:val="DefaultParagraphFont"/>
    <w:link w:val="Heading4"/>
    <w:uiPriority w:val="9"/>
    <w:rPr>
      <w:rFonts w:ascii="Arial" w:eastAsia="Arial" w:hAnsi="Arial" w:cs="Arial"/>
      <w:b/>
      <w:bCs/>
      <w:sz w:val="26"/>
      <w:szCs w:val="26"/>
    </w:rPr>
  </w:style>
  <w:style w:type="character" w:customStyle="1" w:styleId="Nadpis5Char">
    <w:name w:val="Nadpis 5 Char"/>
    <w:basedOn w:val="DefaultParagraphFont"/>
    <w:link w:val="Heading5"/>
    <w:uiPriority w:val="9"/>
    <w:rPr>
      <w:rFonts w:ascii="Arial" w:eastAsia="Arial" w:hAnsi="Arial" w:cs="Arial"/>
      <w:b/>
      <w:bCs/>
      <w:sz w:val="24"/>
      <w:szCs w:val="24"/>
    </w:rPr>
  </w:style>
  <w:style w:type="character" w:customStyle="1" w:styleId="Nadpis6Char">
    <w:name w:val="Nadpis 6 Char"/>
    <w:basedOn w:val="DefaultParagraphFont"/>
    <w:link w:val="Heading6"/>
    <w:uiPriority w:val="9"/>
    <w:rPr>
      <w:rFonts w:ascii="Arial" w:eastAsia="Arial" w:hAnsi="Arial" w:cs="Arial"/>
      <w:b/>
      <w:bCs/>
      <w:sz w:val="22"/>
      <w:szCs w:val="22"/>
    </w:rPr>
  </w:style>
  <w:style w:type="character" w:customStyle="1" w:styleId="Nadpis7Char">
    <w:name w:val="Nadpis 7 Char"/>
    <w:basedOn w:val="DefaultParagraphFont"/>
    <w:link w:val="Heading7"/>
    <w:uiPriority w:val="9"/>
    <w:rPr>
      <w:rFonts w:ascii="Arial" w:eastAsia="Arial" w:hAnsi="Arial" w:cs="Arial"/>
      <w:b/>
      <w:bCs/>
      <w:i/>
      <w:iCs/>
      <w:sz w:val="22"/>
      <w:szCs w:val="22"/>
    </w:rPr>
  </w:style>
  <w:style w:type="character" w:customStyle="1" w:styleId="Nadpis8Char">
    <w:name w:val="Nadpis 8 Char"/>
    <w:basedOn w:val="DefaultParagraphFont"/>
    <w:link w:val="Heading8"/>
    <w:uiPriority w:val="9"/>
    <w:rPr>
      <w:rFonts w:ascii="Arial" w:eastAsia="Arial" w:hAnsi="Arial" w:cs="Arial"/>
      <w:i/>
      <w:iCs/>
      <w:sz w:val="22"/>
      <w:szCs w:val="22"/>
    </w:rPr>
  </w:style>
  <w:style w:type="character" w:customStyle="1" w:styleId="Nadpis9Char">
    <w:name w:val="Nadpis 9 Char"/>
    <w:basedOn w:val="DefaultParagraphFont"/>
    <w:link w:val="Heading9"/>
    <w:uiPriority w:val="9"/>
    <w:rPr>
      <w:rFonts w:ascii="Arial" w:eastAsia="Arial" w:hAnsi="Arial" w:cs="Arial"/>
      <w:i/>
      <w:iCs/>
      <w:sz w:val="21"/>
      <w:szCs w:val="21"/>
    </w:rPr>
  </w:style>
  <w:style w:type="paragraph" w:styleId="Title">
    <w:name w:val="Title"/>
    <w:basedOn w:val="Normal"/>
    <w:next w:val="Normal"/>
    <w:link w:val="NzevChar"/>
    <w:uiPriority w:val="10"/>
    <w:qFormat/>
    <w:pPr>
      <w:spacing w:before="300" w:after="200"/>
      <w:contextualSpacing/>
    </w:pPr>
    <w:rPr>
      <w:sz w:val="48"/>
      <w:szCs w:val="48"/>
    </w:rPr>
  </w:style>
  <w:style w:type="character" w:customStyle="1" w:styleId="NzevChar">
    <w:name w:val="Název Char"/>
    <w:basedOn w:val="DefaultParagraphFont"/>
    <w:link w:val="Title"/>
    <w:uiPriority w:val="10"/>
    <w:rPr>
      <w:sz w:val="48"/>
      <w:szCs w:val="48"/>
    </w:rPr>
  </w:style>
  <w:style w:type="paragraph" w:styleId="Subtitle">
    <w:name w:val="Subtitle"/>
    <w:basedOn w:val="Normal"/>
    <w:next w:val="Normal"/>
    <w:link w:val="PodnadpisChar"/>
    <w:uiPriority w:val="11"/>
    <w:qFormat/>
    <w:pPr>
      <w:spacing w:before="200" w:after="200"/>
    </w:pPr>
    <w:rPr>
      <w:sz w:val="24"/>
      <w:szCs w:val="24"/>
    </w:rPr>
  </w:style>
  <w:style w:type="character" w:customStyle="1" w:styleId="PodnadpisChar">
    <w:name w:val="Podnadpis Char"/>
    <w:basedOn w:val="DefaultParagraphFont"/>
    <w:link w:val="Subtitle"/>
    <w:uiPriority w:val="11"/>
    <w:rPr>
      <w:sz w:val="24"/>
      <w:szCs w:val="24"/>
    </w:rPr>
  </w:style>
  <w:style w:type="paragraph" w:styleId="Quote">
    <w:name w:val="Quote"/>
    <w:basedOn w:val="Normal"/>
    <w:next w:val="Normal"/>
    <w:link w:val="CittChar"/>
    <w:uiPriority w:val="29"/>
    <w:qFormat/>
    <w:pPr>
      <w:ind w:left="720" w:right="720"/>
    </w:pPr>
    <w:rPr>
      <w:i/>
    </w:rPr>
  </w:style>
  <w:style w:type="character" w:customStyle="1" w:styleId="CittChar">
    <w:name w:val="Citát Char"/>
    <w:link w:val="Quote"/>
    <w:uiPriority w:val="29"/>
    <w:rPr>
      <w:i/>
    </w:rPr>
  </w:style>
  <w:style w:type="paragraph" w:styleId="IntenseQuote">
    <w:name w:val="Intense Quote"/>
    <w:basedOn w:val="Normal"/>
    <w:next w:val="Normal"/>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Color="text1" w:themeTint="0D" w:themeFill="text1" w:themeFillTint="0D"/>
      </w:tcPr>
    </w:tblStylePr>
    <w:tblStylePr w:type="band1Horz">
      <w:tblPr/>
      <w:tcPr>
        <w:shd w:val="clear" w:color="F2F2F2" w:fill="F2F2F2" w:themeColor="text1" w:themeTint="0D"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Color="accent1" w:themeTint="34" w:themeFill="accent1" w:themeFillTint="34"/>
      </w:tcPr>
    </w:tblStylePr>
    <w:tblStylePr w:type="band1Horz">
      <w:rPr>
        <w:rFonts w:ascii="Arial" w:hAnsi="Arial"/>
        <w:color w:val="404040"/>
        <w:sz w:val="22"/>
      </w:rPr>
      <w:tblPr/>
      <w:tcPr>
        <w:shd w:val="clear" w:color="D8E2F3" w:fill="D8E2F3" w:themeColor="accent1" w:themeTint="34"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Pr/>
      <w:tcPr>
        <w:shd w:val="clear" w:color="FFF2CB" w:fill="FFF2CB" w:themeColor="accent4" w:themeTint="34"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Pr/>
      <w:tcPr>
        <w:shd w:val="clear" w:color="DDEAF6" w:fill="DDEAF6" w:themeColor="accent5" w:themeTint="34"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hemeColor="accent1" w:themeTint="34" w:themeFill="accent1" w:themeFillTint="34"/>
      </w:tcPr>
    </w:tblStylePr>
    <w:tblStylePr w:type="band1Horz">
      <w:rPr>
        <w:rFonts w:ascii="Arial" w:hAnsi="Arial"/>
        <w:color w:val="404040"/>
        <w:sz w:val="22"/>
      </w:rPr>
      <w:tblPr/>
      <w:tcPr>
        <w:shd w:val="clear" w:color="D8E2F3" w:fill="D8E2F3" w:themeColor="accent1" w:themeTint="34"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Pr/>
      <w:tcPr>
        <w:shd w:val="clear" w:color="FFF2CB" w:fill="FFF2CB" w:themeColor="accent4" w:themeTint="34"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Pr/>
      <w:tcPr>
        <w:shd w:val="clear" w:color="DDEAF6" w:fill="DDEAF6" w:themeColor="accent5" w:themeTint="34"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Color="text1"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Color="accent1" w:themeTint="EA"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Color="accent1" w:themeTint="32" w:themeFill="accent1" w:themeFillTint="32"/>
      </w:tcPr>
    </w:tblStylePr>
    <w:tblStylePr w:type="band1Horz">
      <w:rPr>
        <w:rFonts w:ascii="Arial" w:hAnsi="Arial"/>
        <w:color w:val="404040"/>
        <w:sz w:val="22"/>
      </w:rPr>
      <w:tblPr/>
      <w:tcPr>
        <w:shd w:val="clear" w:color="DAE3F3" w:fill="DAE3F3" w:themeColor="accent1" w:themeTint="3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Color="accent2" w:themeTint="97"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Color="accent3" w:themeTint="FE"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Color="accent4" w:themeTint="9A"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Pr/>
      <w:tcPr>
        <w:shd w:val="clear" w:color="FFF2CB" w:fill="FFF2CB" w:themeColor="accent4" w:themeTint="34"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Color="accent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Pr/>
      <w:tcPr>
        <w:shd w:val="clear" w:color="DDEAF6" w:fill="DDEAF6" w:themeColor="accent5" w:themeTint="34"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Color="accent6"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Color="text1" w:themeTint="40" w:themeFill="text1" w:themeFillTint="40"/>
    </w:tblPr>
    <w:tblStylePr w:type="firstRow">
      <w:rPr>
        <w:rFonts w:ascii="Arial" w:hAnsi="Arial"/>
        <w:b/>
        <w:color w:val="FFFFFF"/>
        <w:sz w:val="22"/>
      </w:rPr>
      <w:tblPr/>
      <w:tcPr>
        <w:shd w:val="clear" w:color="000000" w:fill="000000" w:themeColor="text1" w:themeFill="text1"/>
      </w:tcPr>
    </w:tblStylePr>
    <w:tblStylePr w:type="lastRow">
      <w:rPr>
        <w:rFonts w:ascii="Arial" w:hAnsi="Arial"/>
        <w:b/>
        <w:color w:val="FFFFFF"/>
        <w:sz w:val="22"/>
      </w:rPr>
      <w:tblPr/>
      <w:tcPr>
        <w:tcBorders>
          <w:top w:val="single" w:sz="4" w:space="0" w:color="FFFFFF" w:themeColor="light1"/>
        </w:tcBorders>
        <w:shd w:val="clear" w:color="000000" w:fill="000000" w:themeColor="text1" w:themeFill="text1"/>
      </w:tcPr>
    </w:tblStylePr>
    <w:tblStylePr w:type="firstCol">
      <w:rPr>
        <w:rFonts w:ascii="Arial" w:hAnsi="Arial"/>
        <w:b/>
        <w:color w:val="FFFFFF"/>
        <w:sz w:val="22"/>
      </w:rPr>
      <w:tblPr/>
      <w:tcPr>
        <w:shd w:val="clear" w:color="000000" w:fill="000000" w:themeColor="text1" w:themeFill="text1"/>
      </w:tcPr>
    </w:tblStylePr>
    <w:tblStylePr w:type="lastCol">
      <w:rPr>
        <w:rFonts w:ascii="Arial" w:hAnsi="Arial"/>
        <w:b/>
        <w:color w:val="FFFFFF"/>
        <w:sz w:val="22"/>
      </w:rPr>
      <w:tblPr/>
      <w:tcPr>
        <w:shd w:val="clear" w:color="000000" w:fill="000000" w:themeColor="text1" w:themeFill="text1"/>
      </w:tcPr>
    </w:tblStylePr>
    <w:tblStylePr w:type="band1Vert">
      <w:tblPr/>
      <w:tcPr>
        <w:shd w:val="clear" w:color="8A8A8A" w:fill="8A8A8A" w:themeColor="text1" w:themeTint="75" w:themeFill="text1" w:themeFillTint="75"/>
      </w:tcPr>
    </w:tblStylePr>
    <w:tblStylePr w:type="band1Horz">
      <w:tblPr/>
      <w:tcPr>
        <w:shd w:val="clear" w:color="8A8A8A" w:fill="8A8A8A" w:themeColor="text1" w:themeTint="75"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Color="accent1" w:themeTint="34" w:themeFill="accent1" w:themeFillTint="34"/>
    </w:tblPr>
    <w:tblStylePr w:type="firstRow">
      <w:rPr>
        <w:rFonts w:ascii="Arial" w:hAnsi="Arial"/>
        <w:b/>
        <w:color w:val="FFFFFF"/>
        <w:sz w:val="22"/>
      </w:rPr>
      <w:tblPr/>
      <w:tcPr>
        <w:shd w:val="clear" w:color="4472C4" w:fill="4472C4" w:themeColor="accent1" w:themeFill="accent1"/>
      </w:tcPr>
    </w:tblStylePr>
    <w:tblStylePr w:type="lastRow">
      <w:rPr>
        <w:rFonts w:ascii="Arial" w:hAnsi="Arial"/>
        <w:b/>
        <w:color w:val="FFFFFF"/>
        <w:sz w:val="22"/>
      </w:rPr>
      <w:tblPr/>
      <w:tcPr>
        <w:tcBorders>
          <w:top w:val="single" w:sz="4" w:space="0" w:color="FFFFFF" w:themeColor="light1"/>
        </w:tcBorders>
        <w:shd w:val="clear" w:color="4472C4" w:fill="4472C4" w:themeColor="accent1" w:themeFill="accent1"/>
      </w:tcPr>
    </w:tblStylePr>
    <w:tblStylePr w:type="firstCol">
      <w:rPr>
        <w:rFonts w:ascii="Arial" w:hAnsi="Arial"/>
        <w:b/>
        <w:color w:val="FFFFFF"/>
        <w:sz w:val="22"/>
      </w:rPr>
      <w:tblPr/>
      <w:tcPr>
        <w:shd w:val="clear" w:color="4472C4" w:fill="4472C4" w:themeColor="accent1" w:themeFill="accent1"/>
      </w:tcPr>
    </w:tblStylePr>
    <w:tblStylePr w:type="lastCol">
      <w:rPr>
        <w:rFonts w:ascii="Arial" w:hAnsi="Arial"/>
        <w:b/>
        <w:color w:val="FFFFFF"/>
        <w:sz w:val="22"/>
      </w:rPr>
      <w:tblPr/>
      <w:tcPr>
        <w:shd w:val="clear" w:color="4472C4" w:fill="4472C4" w:themeColor="accent1" w:themeFill="accent1"/>
      </w:tcPr>
    </w:tblStylePr>
    <w:tblStylePr w:type="band1Vert">
      <w:tblPr/>
      <w:tcPr>
        <w:shd w:val="clear" w:color="A9BEE4" w:fill="A9BEE4" w:themeColor="accent1" w:themeTint="75" w:themeFill="accent1" w:themeFillTint="75"/>
      </w:tcPr>
    </w:tblStylePr>
    <w:tblStylePr w:type="band1Horz">
      <w:tblPr/>
      <w:tcPr>
        <w:shd w:val="clear" w:color="A9BEE4" w:fill="A9BEE4" w:themeColor="accent1" w:themeTint="75"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Color="accent2" w:themeTint="32" w:themeFill="accent2" w:themeFillTint="32"/>
    </w:tblPr>
    <w:tblStylePr w:type="firstRow">
      <w:rPr>
        <w:rFonts w:ascii="Arial" w:hAnsi="Arial"/>
        <w:b/>
        <w:color w:val="FFFFFF"/>
        <w:sz w:val="22"/>
      </w:rPr>
      <w:tblPr/>
      <w:tcPr>
        <w:shd w:val="clear" w:color="ED7D31" w:fill="ED7D31" w:themeColor="accent2" w:themeFill="accent2"/>
      </w:tcPr>
    </w:tblStylePr>
    <w:tblStylePr w:type="lastRow">
      <w:rPr>
        <w:rFonts w:ascii="Arial" w:hAnsi="Arial"/>
        <w:b/>
        <w:color w:val="FFFFFF"/>
        <w:sz w:val="22"/>
      </w:rPr>
      <w:tblPr/>
      <w:tcPr>
        <w:tcBorders>
          <w:top w:val="single" w:sz="4" w:space="0" w:color="FFFFFF" w:themeColor="light1"/>
        </w:tcBorders>
        <w:shd w:val="clear" w:color="ED7D31" w:fill="ED7D31" w:themeColor="accent2" w:themeFill="accent2"/>
      </w:tcPr>
    </w:tblStylePr>
    <w:tblStylePr w:type="firstCol">
      <w:rPr>
        <w:rFonts w:ascii="Arial" w:hAnsi="Arial"/>
        <w:b/>
        <w:color w:val="FFFFFF"/>
        <w:sz w:val="22"/>
      </w:rPr>
      <w:tblPr/>
      <w:tcPr>
        <w:shd w:val="clear" w:color="ED7D31" w:fill="ED7D31" w:themeColor="accent2" w:themeFill="accent2"/>
      </w:tcPr>
    </w:tblStylePr>
    <w:tblStylePr w:type="lastCol">
      <w:rPr>
        <w:rFonts w:ascii="Arial" w:hAnsi="Arial"/>
        <w:b/>
        <w:color w:val="FFFFFF"/>
        <w:sz w:val="22"/>
      </w:rPr>
      <w:tblPr/>
      <w:tcPr>
        <w:shd w:val="clear" w:color="ED7D31" w:fill="ED7D31" w:themeColor="accent2" w:themeFill="accent2"/>
      </w:tcPr>
    </w:tblStylePr>
    <w:tblStylePr w:type="band1Vert">
      <w:tblPr/>
      <w:tcPr>
        <w:shd w:val="clear" w:color="F6C3A0" w:fill="F6C3A0" w:themeColor="accent2" w:themeTint="75" w:themeFill="accent2" w:themeFillTint="75"/>
      </w:tcPr>
    </w:tblStylePr>
    <w:tblStylePr w:type="band1Horz">
      <w:tblPr/>
      <w:tcPr>
        <w:shd w:val="clear" w:color="F6C3A0" w:fill="F6C3A0" w:themeColor="accent2" w:themeTint="75"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Color="accent3" w:themeTint="34" w:themeFill="accent3" w:themeFillTint="34"/>
    </w:tblPr>
    <w:tblStylePr w:type="firstRow">
      <w:rPr>
        <w:rFonts w:ascii="Arial" w:hAnsi="Arial"/>
        <w:b/>
        <w:color w:val="FFFFFF"/>
        <w:sz w:val="22"/>
      </w:rPr>
      <w:tblPr/>
      <w:tcPr>
        <w:shd w:val="clear" w:color="A5A5A5" w:fill="A5A5A5" w:themeColor="accent3" w:themeFill="accent3"/>
      </w:tcPr>
    </w:tblStylePr>
    <w:tblStylePr w:type="lastRow">
      <w:rPr>
        <w:rFonts w:ascii="Arial" w:hAnsi="Arial"/>
        <w:b/>
        <w:color w:val="FFFFFF"/>
        <w:sz w:val="22"/>
      </w:rPr>
      <w:tblPr/>
      <w:tcPr>
        <w:tcBorders>
          <w:top w:val="single" w:sz="4" w:space="0" w:color="FFFFFF" w:themeColor="light1"/>
        </w:tcBorders>
        <w:shd w:val="clear" w:color="A5A5A5" w:fill="A5A5A5" w:themeColor="accent3" w:themeFill="accent3"/>
      </w:tcPr>
    </w:tblStylePr>
    <w:tblStylePr w:type="firstCol">
      <w:rPr>
        <w:rFonts w:ascii="Arial" w:hAnsi="Arial"/>
        <w:b/>
        <w:color w:val="FFFFFF"/>
        <w:sz w:val="22"/>
      </w:rPr>
      <w:tblPr/>
      <w:tcPr>
        <w:shd w:val="clear" w:color="A5A5A5" w:fill="A5A5A5" w:themeColor="accent3" w:themeFill="accent3"/>
      </w:tcPr>
    </w:tblStylePr>
    <w:tblStylePr w:type="lastCol">
      <w:rPr>
        <w:rFonts w:ascii="Arial" w:hAnsi="Arial"/>
        <w:b/>
        <w:color w:val="FFFFFF"/>
        <w:sz w:val="22"/>
      </w:rPr>
      <w:tblPr/>
      <w:tcPr>
        <w:shd w:val="clear" w:color="A5A5A5" w:fill="A5A5A5" w:themeColor="accent3" w:themeFill="accent3"/>
      </w:tcPr>
    </w:tblStylePr>
    <w:tblStylePr w:type="band1Vert">
      <w:tblPr/>
      <w:tcPr>
        <w:shd w:val="clear" w:color="D5D5D5" w:fill="D5D5D5" w:themeColor="accent3" w:themeTint="75" w:themeFill="accent3" w:themeFillTint="75"/>
      </w:tcPr>
    </w:tblStylePr>
    <w:tblStylePr w:type="band1Horz">
      <w:tblPr/>
      <w:tcPr>
        <w:shd w:val="clear" w:color="D5D5D5" w:fill="D5D5D5" w:themeColor="accent3" w:themeTint="7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Color="accent4" w:themeTint="34" w:themeFill="accent4" w:themeFillTint="34"/>
    </w:tblPr>
    <w:tblStylePr w:type="firstRow">
      <w:rPr>
        <w:rFonts w:ascii="Arial" w:hAnsi="Arial"/>
        <w:b/>
        <w:color w:val="FFFFFF"/>
        <w:sz w:val="22"/>
      </w:rPr>
      <w:tblPr/>
      <w:tcPr>
        <w:shd w:val="clear" w:color="FFC000" w:fill="FFC000" w:themeColor="accent4" w:themeFill="accent4"/>
      </w:tcPr>
    </w:tblStylePr>
    <w:tblStylePr w:type="lastRow">
      <w:rPr>
        <w:rFonts w:ascii="Arial" w:hAnsi="Arial"/>
        <w:b/>
        <w:color w:val="FFFFFF"/>
        <w:sz w:val="22"/>
      </w:rPr>
      <w:tblPr/>
      <w:tcPr>
        <w:tcBorders>
          <w:top w:val="single" w:sz="4" w:space="0" w:color="FFFFFF" w:themeColor="light1"/>
        </w:tcBorders>
        <w:shd w:val="clear" w:color="FFC000" w:fill="FFC000" w:themeColor="accent4" w:themeFill="accent4"/>
      </w:tcPr>
    </w:tblStylePr>
    <w:tblStylePr w:type="firstCol">
      <w:rPr>
        <w:rFonts w:ascii="Arial" w:hAnsi="Arial"/>
        <w:b/>
        <w:color w:val="FFFFFF"/>
        <w:sz w:val="22"/>
      </w:rPr>
      <w:tblPr/>
      <w:tcPr>
        <w:shd w:val="clear" w:color="FFC000" w:fill="FFC000" w:themeColor="accent4" w:themeFill="accent4"/>
      </w:tcPr>
    </w:tblStylePr>
    <w:tblStylePr w:type="lastCol">
      <w:rPr>
        <w:rFonts w:ascii="Arial" w:hAnsi="Arial"/>
        <w:b/>
        <w:color w:val="FFFFFF"/>
        <w:sz w:val="22"/>
      </w:rPr>
      <w:tblPr/>
      <w:tcPr>
        <w:shd w:val="clear" w:color="FFC000" w:fill="FFC000" w:themeColor="accent4" w:themeFill="accent4"/>
      </w:tcPr>
    </w:tblStylePr>
    <w:tblStylePr w:type="band1Vert">
      <w:tblPr/>
      <w:tcPr>
        <w:shd w:val="clear" w:color="FFE28A" w:fill="FFE28A" w:themeColor="accent4" w:themeTint="75" w:themeFill="accent4" w:themeFillTint="75"/>
      </w:tcPr>
    </w:tblStylePr>
    <w:tblStylePr w:type="band1Horz">
      <w:tblPr/>
      <w:tcPr>
        <w:shd w:val="clear" w:color="FFE28A" w:fill="FFE28A" w:themeColor="accent4" w:themeTint="75"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Color="accent5" w:themeTint="34" w:themeFill="accent5" w:themeFillTint="34"/>
    </w:tblPr>
    <w:tblStylePr w:type="firstRow">
      <w:rPr>
        <w:rFonts w:ascii="Arial" w:hAnsi="Arial"/>
        <w:b/>
        <w:color w:val="FFFFFF"/>
        <w:sz w:val="22"/>
      </w:rPr>
      <w:tblPr/>
      <w:tcPr>
        <w:shd w:val="clear" w:color="5B9BD5" w:fill="5B9BD5" w:themeColor="accent5" w:themeFill="accent5"/>
      </w:tcPr>
    </w:tblStylePr>
    <w:tblStylePr w:type="lastRow">
      <w:rPr>
        <w:rFonts w:ascii="Arial" w:hAnsi="Arial"/>
        <w:b/>
        <w:color w:val="FFFFFF"/>
        <w:sz w:val="22"/>
      </w:rPr>
      <w:tblPr/>
      <w:tcPr>
        <w:tcBorders>
          <w:top w:val="single" w:sz="4" w:space="0" w:color="FFFFFF" w:themeColor="light1"/>
        </w:tcBorders>
        <w:shd w:val="clear" w:color="5B9BD5" w:fill="5B9BD5" w:themeColor="accent5" w:themeFill="accent5"/>
      </w:tcPr>
    </w:tblStylePr>
    <w:tblStylePr w:type="firstCol">
      <w:rPr>
        <w:rFonts w:ascii="Arial" w:hAnsi="Arial"/>
        <w:b/>
        <w:color w:val="FFFFFF"/>
        <w:sz w:val="22"/>
      </w:rPr>
      <w:tblPr/>
      <w:tcPr>
        <w:shd w:val="clear" w:color="5B9BD5" w:fill="5B9BD5" w:themeColor="accent5" w:themeFill="accent5"/>
      </w:tcPr>
    </w:tblStylePr>
    <w:tblStylePr w:type="lastCol">
      <w:rPr>
        <w:rFonts w:ascii="Arial" w:hAnsi="Arial"/>
        <w:b/>
        <w:color w:val="FFFFFF"/>
        <w:sz w:val="22"/>
      </w:rPr>
      <w:tblPr/>
      <w:tcPr>
        <w:shd w:val="clear" w:color="5B9BD5" w:fill="5B9BD5" w:themeColor="accent5" w:themeFill="accent5"/>
      </w:tcPr>
    </w:tblStylePr>
    <w:tblStylePr w:type="band1Vert">
      <w:tblPr/>
      <w:tcPr>
        <w:shd w:val="clear" w:color="B3D0EB" w:fill="B3D0EB" w:themeColor="accent5" w:themeTint="75" w:themeFill="accent5" w:themeFillTint="75"/>
      </w:tcPr>
    </w:tblStylePr>
    <w:tblStylePr w:type="band1Horz">
      <w:tblPr/>
      <w:tcPr>
        <w:shd w:val="clear" w:color="B3D0EB" w:fill="B3D0EB" w:themeColor="accent5" w:themeTint="75"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Color="accent6" w:themeTint="34" w:themeFill="accent6" w:themeFillTint="34"/>
    </w:tblPr>
    <w:tblStylePr w:type="firstRow">
      <w:rPr>
        <w:rFonts w:ascii="Arial" w:hAnsi="Arial"/>
        <w:b/>
        <w:color w:val="FFFFFF"/>
        <w:sz w:val="22"/>
      </w:rPr>
      <w:tblPr/>
      <w:tcPr>
        <w:shd w:val="clear" w:color="70AD47" w:fill="70AD47" w:themeColor="accent6" w:themeFill="accent6"/>
      </w:tcPr>
    </w:tblStylePr>
    <w:tblStylePr w:type="lastRow">
      <w:rPr>
        <w:rFonts w:ascii="Arial" w:hAnsi="Arial"/>
        <w:b/>
        <w:color w:val="FFFFFF"/>
        <w:sz w:val="22"/>
      </w:rPr>
      <w:tblPr/>
      <w:tcPr>
        <w:tcBorders>
          <w:top w:val="single" w:sz="4" w:space="0" w:color="FFFFFF" w:themeColor="light1"/>
        </w:tcBorders>
        <w:shd w:val="clear" w:color="70AD47" w:fill="70AD47" w:themeColor="accent6" w:themeFill="accent6"/>
      </w:tcPr>
    </w:tblStylePr>
    <w:tblStylePr w:type="firstCol">
      <w:rPr>
        <w:rFonts w:ascii="Arial" w:hAnsi="Arial"/>
        <w:b/>
        <w:color w:val="FFFFFF"/>
        <w:sz w:val="22"/>
      </w:rPr>
      <w:tblPr/>
      <w:tcPr>
        <w:shd w:val="clear" w:color="70AD47" w:fill="70AD47" w:themeColor="accent6" w:themeFill="accent6"/>
      </w:tcPr>
    </w:tblStylePr>
    <w:tblStylePr w:type="lastCol">
      <w:rPr>
        <w:rFonts w:ascii="Arial" w:hAnsi="Arial"/>
        <w:b/>
        <w:color w:val="FFFFFF"/>
        <w:sz w:val="22"/>
      </w:rPr>
      <w:tblPr/>
      <w:tcPr>
        <w:shd w:val="clear" w:color="70AD47" w:fill="70AD47" w:themeColor="accent6" w:themeFill="accent6"/>
      </w:tcPr>
    </w:tblStylePr>
    <w:tblStylePr w:type="band1Vert">
      <w:tblPr/>
      <w:tcPr>
        <w:shd w:val="clear" w:color="BCDBA8" w:fill="BCDBA8" w:themeColor="accent6" w:themeTint="75" w:themeFill="accent6" w:themeFillTint="75"/>
      </w:tcPr>
    </w:tblStylePr>
    <w:tblStylePr w:type="band1Horz">
      <w:tblPr/>
      <w:tcPr>
        <w:shd w:val="clear" w:color="BCDBA8" w:fill="BCDBA8" w:themeColor="accent6" w:themeTint="75"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Shade="95" w:themeTint="80"/>
      </w:rPr>
      <w:tblPr/>
      <w:tcPr>
        <w:tcBorders>
          <w:bottom w:val="single" w:sz="12" w:space="0" w:color="7F7F7F" w:themeColor="text1" w:themeTint="80"/>
        </w:tcBorders>
      </w:tcPr>
    </w:tblStylePr>
    <w:tblStylePr w:type="lastRow">
      <w:rPr>
        <w:b/>
        <w:color w:val="7F7F7F" w:themeColor="text1" w:themeShade="95" w:themeTint="80"/>
      </w:rPr>
    </w:tblStylePr>
    <w:tblStylePr w:type="firstCol">
      <w:rPr>
        <w:b/>
        <w:color w:val="7F7F7F" w:themeColor="text1" w:themeShade="95" w:themeTint="80"/>
      </w:rPr>
    </w:tblStylePr>
    <w:tblStylePr w:type="lastCol">
      <w:rPr>
        <w:b/>
        <w:color w:val="7F7F7F" w:themeColor="text1" w:themeShade="95" w:themeTint="80"/>
      </w:rPr>
    </w:tblStylePr>
    <w:tblStylePr w:type="band1Vert">
      <w:tblPr/>
      <w:tcPr>
        <w:shd w:val="clear" w:color="CBCBCB" w:fill="CBCBCB" w:themeColor="text1" w:themeTint="34" w:themeFill="text1" w:themeFillTint="34"/>
      </w:tcPr>
    </w:tblStylePr>
    <w:tblStylePr w:type="band1Horz">
      <w:rPr>
        <w:rFonts w:ascii="Arial" w:hAnsi="Arial"/>
        <w:color w:val="7F7F7F" w:themeColor="text1" w:themeShade="95" w:themeTint="80"/>
        <w:sz w:val="22"/>
      </w:rPr>
      <w:tblPr/>
      <w:tcPr>
        <w:shd w:val="clear" w:color="CBCBCB" w:fill="CBCBCB" w:themeColor="text1" w:themeTint="34" w:themeFill="text1" w:themeFillTint="34"/>
      </w:tcPr>
    </w:tblStylePr>
    <w:tblStylePr w:type="band2Horz">
      <w:rPr>
        <w:rFonts w:ascii="Arial" w:hAnsi="Arial"/>
        <w:color w:val="7F7F7F" w:themeColor="text1" w:themeShade="95" w:themeTint="80"/>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Shade="95" w:themeTint="80"/>
      </w:rPr>
      <w:tblPr/>
      <w:tcPr>
        <w:tcBorders>
          <w:bottom w:val="single" w:sz="12" w:space="0" w:color="A0B7E1" w:themeColor="accent1" w:themeTint="80"/>
        </w:tcBorders>
      </w:tcPr>
    </w:tblStylePr>
    <w:tblStylePr w:type="lastRow">
      <w:rPr>
        <w:b/>
        <w:color w:val="A0B7E1" w:themeColor="accent1" w:themeShade="95" w:themeTint="80"/>
      </w:rPr>
    </w:tblStylePr>
    <w:tblStylePr w:type="firstCol">
      <w:rPr>
        <w:b/>
        <w:color w:val="A0B7E1" w:themeColor="accent1" w:themeShade="95" w:themeTint="80"/>
      </w:rPr>
    </w:tblStylePr>
    <w:tblStylePr w:type="lastCol">
      <w:rPr>
        <w:b/>
        <w:color w:val="A0B7E1" w:themeColor="accent1" w:themeShade="95" w:themeTint="80"/>
      </w:rPr>
    </w:tblStylePr>
    <w:tblStylePr w:type="band1Vert">
      <w:tblPr/>
      <w:tcPr>
        <w:shd w:val="clear" w:color="D8E2F3" w:fill="D8E2F3" w:themeColor="accent1" w:themeTint="34" w:themeFill="accent1" w:themeFillTint="34"/>
      </w:tcPr>
    </w:tblStylePr>
    <w:tblStylePr w:type="band1Horz">
      <w:rPr>
        <w:rFonts w:ascii="Arial" w:hAnsi="Arial"/>
        <w:color w:val="A0B7E1" w:themeColor="accent1" w:themeShade="95" w:themeTint="80"/>
        <w:sz w:val="22"/>
      </w:rPr>
      <w:tblPr/>
      <w:tcPr>
        <w:shd w:val="clear" w:color="D8E2F3" w:fill="D8E2F3" w:themeColor="accent1" w:themeTint="34" w:themeFill="accent1" w:themeFillTint="34"/>
      </w:tcPr>
    </w:tblStylePr>
    <w:tblStylePr w:type="band2Horz">
      <w:rPr>
        <w:rFonts w:ascii="Arial" w:hAnsi="Arial"/>
        <w:color w:val="A0B7E1" w:themeColor="accent1" w:themeShade="95" w:themeTint="80"/>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Shade="95" w:themeTint="97"/>
      </w:rPr>
      <w:tblPr/>
      <w:tcPr>
        <w:tcBorders>
          <w:bottom w:val="single" w:sz="12" w:space="0" w:color="F4B184" w:themeColor="accent2" w:themeTint="97"/>
        </w:tcBorders>
      </w:tcPr>
    </w:tblStylePr>
    <w:tblStylePr w:type="lastRow">
      <w:rPr>
        <w:b/>
        <w:color w:val="F4B184" w:themeColor="accent2" w:themeShade="95" w:themeTint="97"/>
      </w:rPr>
    </w:tblStylePr>
    <w:tblStylePr w:type="firstCol">
      <w:rPr>
        <w:b/>
        <w:color w:val="F4B184" w:themeColor="accent2" w:themeShade="95" w:themeTint="97"/>
      </w:rPr>
    </w:tblStylePr>
    <w:tblStylePr w:type="lastCol">
      <w:rPr>
        <w:b/>
        <w:color w:val="F4B184" w:themeColor="accent2" w:themeShade="95" w:themeTint="97"/>
      </w:rPr>
    </w:tblStylePr>
    <w:tblStylePr w:type="band1Vert">
      <w:tblPr/>
      <w:tcPr>
        <w:shd w:val="clear" w:color="FBE5D6" w:fill="FBE5D6" w:themeColor="accent2" w:themeTint="32" w:themeFill="accent2" w:themeFillTint="32"/>
      </w:tcPr>
    </w:tblStylePr>
    <w:tblStylePr w:type="band1Horz">
      <w:rPr>
        <w:rFonts w:ascii="Arial" w:hAnsi="Arial"/>
        <w:color w:val="F4B184" w:themeColor="accent2" w:themeShade="95" w:themeTint="97"/>
        <w:sz w:val="22"/>
      </w:rPr>
      <w:tblPr/>
      <w:tcPr>
        <w:shd w:val="clear" w:color="FBE5D6" w:fill="FBE5D6" w:themeColor="accent2" w:themeTint="32" w:themeFill="accent2" w:themeFillTint="32"/>
      </w:tcPr>
    </w:tblStylePr>
    <w:tblStylePr w:type="band2Horz">
      <w:rPr>
        <w:rFonts w:ascii="Arial" w:hAnsi="Arial"/>
        <w:color w:val="F4B184" w:themeColor="accent2" w:themeShade="95" w:themeTint="97"/>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Shade="95" w:themeTint="FE"/>
      </w:rPr>
      <w:tblPr/>
      <w:tcPr>
        <w:tcBorders>
          <w:bottom w:val="single" w:sz="12" w:space="0" w:color="A5A5A5" w:themeColor="accent3" w:themeTint="FE"/>
        </w:tcBorders>
      </w:tcPr>
    </w:tblStylePr>
    <w:tblStylePr w:type="lastRow">
      <w:rPr>
        <w:b/>
        <w:color w:val="A5A5A5" w:themeColor="accent3" w:themeShade="95" w:themeTint="FE"/>
      </w:rPr>
    </w:tblStylePr>
    <w:tblStylePr w:type="firstCol">
      <w:rPr>
        <w:b/>
        <w:color w:val="A5A5A5" w:themeColor="accent3" w:themeShade="95" w:themeTint="FE"/>
      </w:rPr>
    </w:tblStylePr>
    <w:tblStylePr w:type="lastCol">
      <w:rPr>
        <w:b/>
        <w:color w:val="A5A5A5" w:themeColor="accent3" w:themeShade="95" w:themeTint="FE"/>
      </w:rPr>
    </w:tblStylePr>
    <w:tblStylePr w:type="band1Vert">
      <w:tblPr/>
      <w:tcPr>
        <w:shd w:val="clear" w:color="ECECEC" w:fill="ECECEC" w:themeColor="accent3" w:themeTint="34" w:themeFill="accent3" w:themeFillTint="34"/>
      </w:tcPr>
    </w:tblStylePr>
    <w:tblStylePr w:type="band1Horz">
      <w:rPr>
        <w:rFonts w:ascii="Arial" w:hAnsi="Arial"/>
        <w:color w:val="A5A5A5" w:themeColor="accent3" w:themeShade="95" w:themeTint="FE"/>
        <w:sz w:val="22"/>
      </w:rPr>
      <w:tblPr/>
      <w:tcPr>
        <w:shd w:val="clear" w:color="ECECEC" w:fill="ECECEC" w:themeColor="accent3" w:themeTint="34" w:themeFill="accent3" w:themeFillTint="34"/>
      </w:tcPr>
    </w:tblStylePr>
    <w:tblStylePr w:type="band2Horz">
      <w:rPr>
        <w:rFonts w:ascii="Arial" w:hAnsi="Arial"/>
        <w:color w:val="A5A5A5" w:themeColor="accent3" w:themeShade="95" w:themeTint="FE"/>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Shade="95" w:themeTint="9A"/>
      </w:rPr>
      <w:tblPr/>
      <w:tcPr>
        <w:tcBorders>
          <w:bottom w:val="single" w:sz="12" w:space="0" w:color="FFD865" w:themeColor="accent4" w:themeTint="9A"/>
        </w:tcBorders>
      </w:tcPr>
    </w:tblStylePr>
    <w:tblStylePr w:type="lastRow">
      <w:rPr>
        <w:b/>
        <w:color w:val="FFD865" w:themeColor="accent4" w:themeShade="95" w:themeTint="9A"/>
      </w:rPr>
    </w:tblStylePr>
    <w:tblStylePr w:type="firstCol">
      <w:rPr>
        <w:b/>
        <w:color w:val="FFD865" w:themeColor="accent4" w:themeShade="95" w:themeTint="9A"/>
      </w:rPr>
    </w:tblStylePr>
    <w:tblStylePr w:type="lastCol">
      <w:rPr>
        <w:b/>
        <w:color w:val="FFD865" w:themeColor="accent4" w:themeShade="95" w:themeTint="9A"/>
      </w:rPr>
    </w:tblStylePr>
    <w:tblStylePr w:type="band1Vert">
      <w:tblPr/>
      <w:tcPr>
        <w:shd w:val="clear" w:color="FFF2CB" w:fill="FFF2CB" w:themeColor="accent4" w:themeTint="34" w:themeFill="accent4" w:themeFillTint="34"/>
      </w:tcPr>
    </w:tblStylePr>
    <w:tblStylePr w:type="band1Horz">
      <w:rPr>
        <w:rFonts w:ascii="Arial" w:hAnsi="Arial"/>
        <w:color w:val="FFD865" w:themeColor="accent4" w:themeShade="95" w:themeTint="9A"/>
        <w:sz w:val="22"/>
      </w:rPr>
      <w:tblPr/>
      <w:tcPr>
        <w:shd w:val="clear" w:color="FFF2CB" w:fill="FFF2CB" w:themeColor="accent4" w:themeTint="34" w:themeFill="accent4" w:themeFillTint="34"/>
      </w:tcPr>
    </w:tblStylePr>
    <w:tblStylePr w:type="band2Horz">
      <w:rPr>
        <w:rFonts w:ascii="Arial" w:hAnsi="Arial"/>
        <w:color w:val="FFD865" w:themeColor="accent4" w:themeShade="95" w:themeTint="9A"/>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Color="accent5" w:themeTint="34" w:themeFill="accent5" w:themeFillTint="34"/>
      </w:tcPr>
    </w:tblStylePr>
    <w:tblStylePr w:type="band1Horz">
      <w:rPr>
        <w:rFonts w:ascii="Arial" w:hAnsi="Arial"/>
        <w:color w:val="245A8D" w:themeColor="accent5" w:themeShade="95"/>
        <w:sz w:val="22"/>
      </w:rPr>
      <w:tblPr/>
      <w:tcPr>
        <w:shd w:val="clear" w:color="DDEAF6" w:fill="DDEAF6" w:themeColor="accent5" w:themeTint="34"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Color="accent6" w:themeTint="34" w:themeFill="accent6" w:themeFillTint="34"/>
      </w:tcPr>
    </w:tblStylePr>
    <w:tblStylePr w:type="band1Horz">
      <w:rPr>
        <w:rFonts w:ascii="Arial" w:hAnsi="Arial"/>
        <w:color w:val="245A8D" w:themeColor="accent5" w:themeShade="95"/>
        <w:sz w:val="22"/>
      </w:rPr>
      <w:tblPr/>
      <w:tcPr>
        <w:shd w:val="clear" w:color="E1EFD8" w:fill="E1EFD8" w:themeColor="accent6" w:themeTint="34"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Row">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fill="F2F2F2" w:themeColor="text1" w:themeTint="0D" w:themeFill="text1" w:themeFillTint="0D"/>
      </w:tcPr>
    </w:tblStylePr>
    <w:tblStylePr w:type="band1Horz">
      <w:rPr>
        <w:rFonts w:ascii="Arial" w:hAnsi="Arial"/>
        <w:color w:val="7F7F7F" w:themeColor="text1" w:themeShade="95" w:themeTint="80"/>
        <w:sz w:val="22"/>
      </w:rPr>
      <w:tblPr/>
      <w:tcPr>
        <w:shd w:val="clear" w:color="F2F2F2" w:fill="F2F2F2" w:themeColor="text1" w:themeTint="0D" w:themeFill="text1" w:themeFillTint="0D"/>
      </w:tcPr>
    </w:tblStylePr>
    <w:tblStylePr w:type="band2Horz">
      <w:rPr>
        <w:rFonts w:ascii="Arial" w:hAnsi="Arial"/>
        <w:color w:val="7F7F7F" w:themeColor="text1" w:themeShade="95" w:themeTint="80"/>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Shade="95" w:themeTint="80"/>
        <w:sz w:val="22"/>
      </w:rPr>
      <w:tblPr/>
      <w:tcPr>
        <w:tcBorders>
          <w:top w:val="nil"/>
          <w:left w:val="nil"/>
          <w:bottom w:val="single" w:sz="4" w:space="0" w:color="A0B7E1" w:themeColor="accent1" w:themeTint="80"/>
          <w:right w:val="nil"/>
        </w:tcBorders>
        <w:shd w:val="clear" w:color="FFFFFF" w:fill="FFFFFF" w:themeColor="light1" w:themeFill="light1"/>
      </w:tcPr>
    </w:tblStylePr>
    <w:tblStylePr w:type="lastRow">
      <w:rPr>
        <w:rFonts w:ascii="Arial" w:hAnsi="Arial"/>
        <w:b/>
        <w:color w:val="A0B7E1" w:themeColor="accent1" w:themeShade="95" w:themeTint="80"/>
        <w:sz w:val="22"/>
      </w:rPr>
      <w:tblPr/>
      <w:tcPr>
        <w:tcBorders>
          <w:top w:val="single" w:sz="4" w:space="0" w:color="A0B7E1" w:themeColor="accent1" w:themeTint="80"/>
          <w:left w:val="nil"/>
          <w:bottom w:val="nil"/>
          <w:right w:val="nil"/>
        </w:tcBorders>
        <w:shd w:val="clear" w:color="FFFFFF" w:fill="FFFFFF" w:themeColor="light1" w:themeFill="light1"/>
      </w:tcPr>
    </w:tblStylePr>
    <w:tblStylePr w:type="firstCol">
      <w:pPr>
        <w:jc w:val="right"/>
      </w:pPr>
      <w:rPr>
        <w:rFonts w:ascii="Arial" w:hAnsi="Arial"/>
        <w:i/>
        <w:color w:val="A0B7E1" w:themeColor="accent1" w:themeShade="95"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Shade="95"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fill="D8E2F3" w:themeColor="accent1" w:themeTint="34" w:themeFill="accent1" w:themeFillTint="34"/>
      </w:tcPr>
    </w:tblStylePr>
    <w:tblStylePr w:type="band1Horz">
      <w:rPr>
        <w:rFonts w:ascii="Arial" w:hAnsi="Arial"/>
        <w:color w:val="A0B7E1" w:themeColor="accent1" w:themeShade="95" w:themeTint="80"/>
        <w:sz w:val="22"/>
      </w:rPr>
      <w:tblPr/>
      <w:tcPr>
        <w:shd w:val="clear" w:color="D8E2F3" w:fill="D8E2F3" w:themeColor="accent1" w:themeTint="34" w:themeFill="accent1" w:themeFillTint="34"/>
      </w:tcPr>
    </w:tblStylePr>
    <w:tblStylePr w:type="band2Horz">
      <w:rPr>
        <w:rFonts w:ascii="Arial" w:hAnsi="Arial"/>
        <w:color w:val="A0B7E1" w:themeColor="accent1" w:themeShade="95" w:themeTint="80"/>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Shade="95" w:themeTint="97"/>
        <w:sz w:val="22"/>
      </w:rPr>
      <w:tblPr/>
      <w:tcPr>
        <w:tcBorders>
          <w:top w:val="nil"/>
          <w:left w:val="nil"/>
          <w:bottom w:val="single" w:sz="4" w:space="0" w:color="F4B184" w:themeColor="accent2" w:themeTint="97"/>
          <w:right w:val="nil"/>
        </w:tcBorders>
        <w:shd w:val="clear" w:color="FFFFFF" w:fill="FFFFFF" w:themeColor="light1" w:themeFill="light1"/>
      </w:tcPr>
    </w:tblStylePr>
    <w:tblStylePr w:type="lastRow">
      <w:rPr>
        <w:rFonts w:ascii="Arial" w:hAnsi="Arial"/>
        <w:b/>
        <w:color w:val="F4B184" w:themeColor="accent2" w:themeShade="95" w:themeTint="97"/>
        <w:sz w:val="22"/>
      </w:rPr>
      <w:tblPr/>
      <w:tcPr>
        <w:tcBorders>
          <w:top w:val="single" w:sz="4" w:space="0" w:color="F4B184"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F4B184" w:themeColor="accent2" w:themeShade="95" w:themeTint="97"/>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Shade="95" w:themeTint="97"/>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fill="FBE5D6" w:themeColor="accent2" w:themeTint="32" w:themeFill="accent2" w:themeFillTint="32"/>
      </w:tcPr>
    </w:tblStylePr>
    <w:tblStylePr w:type="band1Horz">
      <w:rPr>
        <w:rFonts w:ascii="Arial" w:hAnsi="Arial"/>
        <w:color w:val="F4B184" w:themeColor="accent2" w:themeShade="95" w:themeTint="97"/>
        <w:sz w:val="22"/>
      </w:rPr>
      <w:tblPr/>
      <w:tcPr>
        <w:shd w:val="clear" w:color="FBE5D6" w:fill="FBE5D6" w:themeColor="accent2" w:themeTint="32" w:themeFill="accent2" w:themeFillTint="32"/>
      </w:tcPr>
    </w:tblStylePr>
    <w:tblStylePr w:type="band2Horz">
      <w:rPr>
        <w:rFonts w:ascii="Arial" w:hAnsi="Arial"/>
        <w:color w:val="F4B184" w:themeColor="accent2" w:themeShade="95" w:themeTint="97"/>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Shade="95" w:themeTint="FE"/>
        <w:sz w:val="22"/>
      </w:rPr>
      <w:tblPr/>
      <w:tcPr>
        <w:tcBorders>
          <w:top w:val="nil"/>
          <w:left w:val="nil"/>
          <w:bottom w:val="single" w:sz="4" w:space="0" w:color="A5A5A5" w:themeColor="accent3" w:themeTint="FE"/>
          <w:right w:val="nil"/>
        </w:tcBorders>
        <w:shd w:val="clear" w:color="FFFFFF" w:fill="FFFFFF" w:themeColor="light1" w:themeFill="light1"/>
      </w:tcPr>
    </w:tblStylePr>
    <w:tblStylePr w:type="lastRow">
      <w:rPr>
        <w:rFonts w:ascii="Arial" w:hAnsi="Arial"/>
        <w:b/>
        <w:color w:val="A5A5A5" w:themeColor="accent3" w:themeShade="95" w:themeTint="FE"/>
        <w:sz w:val="22"/>
      </w:rPr>
      <w:tblPr/>
      <w:tcPr>
        <w:tcBorders>
          <w:top w:val="single" w:sz="4" w:space="0" w:color="A5A5A5" w:themeColor="accent3" w:themeTint="FE"/>
          <w:left w:val="nil"/>
          <w:bottom w:val="nil"/>
          <w:right w:val="nil"/>
        </w:tcBorders>
        <w:shd w:val="clear" w:color="FFFFFF" w:fill="FFFFFF" w:themeColor="light1" w:themeFill="light1"/>
      </w:tcPr>
    </w:tblStylePr>
    <w:tblStylePr w:type="firstCol">
      <w:pPr>
        <w:jc w:val="right"/>
      </w:pPr>
      <w:rPr>
        <w:rFonts w:ascii="Arial" w:hAnsi="Arial"/>
        <w:i/>
        <w:color w:val="A5A5A5" w:themeColor="accent3" w:themeShade="95" w:themeTint="FE"/>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Shade="95" w:themeTint="FE"/>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fill="ECECEC" w:themeColor="accent3" w:themeTint="34" w:themeFill="accent3" w:themeFillTint="34"/>
      </w:tcPr>
    </w:tblStylePr>
    <w:tblStylePr w:type="band1Horz">
      <w:rPr>
        <w:rFonts w:ascii="Arial" w:hAnsi="Arial"/>
        <w:color w:val="A5A5A5" w:themeColor="accent3" w:themeShade="95" w:themeTint="FE"/>
        <w:sz w:val="22"/>
      </w:rPr>
      <w:tblPr/>
      <w:tcPr>
        <w:shd w:val="clear" w:color="ECECEC" w:fill="ECECEC" w:themeColor="accent3" w:themeTint="34" w:themeFill="accent3" w:themeFillTint="34"/>
      </w:tcPr>
    </w:tblStylePr>
    <w:tblStylePr w:type="band2Horz">
      <w:rPr>
        <w:rFonts w:ascii="Arial" w:hAnsi="Arial"/>
        <w:color w:val="A5A5A5" w:themeColor="accent3" w:themeShade="95" w:themeTint="FE"/>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Shade="95" w:themeTint="9A"/>
        <w:sz w:val="22"/>
      </w:rPr>
      <w:tblPr/>
      <w:tcPr>
        <w:tcBorders>
          <w:top w:val="nil"/>
          <w:left w:val="nil"/>
          <w:bottom w:val="single" w:sz="4" w:space="0" w:color="FFD865" w:themeColor="accent4" w:themeTint="9A"/>
          <w:right w:val="nil"/>
        </w:tcBorders>
        <w:shd w:val="clear" w:color="FFFFFF" w:fill="FFFFFF" w:themeColor="light1" w:themeFill="light1"/>
      </w:tcPr>
    </w:tblStylePr>
    <w:tblStylePr w:type="lastRow">
      <w:rPr>
        <w:rFonts w:ascii="Arial" w:hAnsi="Arial"/>
        <w:b/>
        <w:color w:val="FFD865" w:themeColor="accent4" w:themeShade="95" w:themeTint="9A"/>
        <w:sz w:val="22"/>
      </w:rPr>
      <w:tblPr/>
      <w:tcPr>
        <w:tcBorders>
          <w:top w:val="single" w:sz="4" w:space="0" w:color="FFD865"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FFD865" w:themeColor="accent4" w:themeShade="95" w:themeTint="9A"/>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Shade="95" w:themeTint="9A"/>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fill="FFF2CB" w:themeColor="accent4" w:themeTint="34" w:themeFill="accent4" w:themeFillTint="34"/>
      </w:tcPr>
    </w:tblStylePr>
    <w:tblStylePr w:type="band1Horz">
      <w:rPr>
        <w:rFonts w:ascii="Arial" w:hAnsi="Arial"/>
        <w:color w:val="FFD865" w:themeColor="accent4" w:themeShade="95" w:themeTint="9A"/>
        <w:sz w:val="22"/>
      </w:rPr>
      <w:tblPr/>
      <w:tcPr>
        <w:shd w:val="clear" w:color="FFF2CB" w:fill="FFF2CB" w:themeColor="accent4" w:themeTint="34" w:themeFill="accent4" w:themeFillTint="34"/>
      </w:tcPr>
    </w:tblStylePr>
    <w:tblStylePr w:type="band2Horz">
      <w:rPr>
        <w:rFonts w:ascii="Arial" w:hAnsi="Arial"/>
        <w:color w:val="FFD865" w:themeColor="accent4" w:themeShade="95" w:themeTint="9A"/>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il"/>
          <w:left w:val="nil"/>
          <w:bottom w:val="single" w:sz="4" w:space="0" w:color="A2C6E7" w:themeColor="accent5" w:themeTint="90"/>
          <w:right w:val="nil"/>
        </w:tcBorders>
        <w:shd w:val="clear" w:color="FFFFFF" w:fill="FFFFFF" w:themeColor="light1" w:themeFill="light1"/>
      </w:tcPr>
    </w:tblStylePr>
    <w:tblStylePr w:type="lastRow">
      <w:rPr>
        <w:rFonts w:ascii="Arial" w:hAnsi="Arial"/>
        <w:b/>
        <w:color w:val="245A8D" w:themeColor="accent5" w:themeShade="95"/>
        <w:sz w:val="22"/>
      </w:rPr>
      <w:tblPr/>
      <w:tcPr>
        <w:tcBorders>
          <w:top w:val="single" w:sz="4" w:space="0" w:color="A2C6E7" w:themeColor="accent5" w:themeTint="90"/>
          <w:left w:val="nil"/>
          <w:bottom w:val="nil"/>
          <w:right w:val="nil"/>
        </w:tcBorders>
        <w:shd w:val="clear" w:color="FFFFFF" w:fill="FFFFFF" w:themeColor="light1" w:themeFill="light1"/>
      </w:tcPr>
    </w:tblStylePr>
    <w:tblStylePr w:type="firstCol">
      <w:pPr>
        <w:jc w:val="right"/>
      </w:pPr>
      <w:rPr>
        <w:rFonts w:ascii="Arial" w:hAnsi="Arial"/>
        <w:i/>
        <w:color w:val="245A8D" w:themeColor="accent5" w:themeShade="95"/>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fill="DDEAF6" w:themeColor="accent5" w:themeTint="34" w:themeFill="accent5" w:themeFillTint="34"/>
      </w:tcPr>
    </w:tblStylePr>
    <w:tblStylePr w:type="band1Horz">
      <w:rPr>
        <w:rFonts w:ascii="Arial" w:hAnsi="Arial"/>
        <w:color w:val="245A8D" w:themeColor="accent5" w:themeShade="95"/>
        <w:sz w:val="22"/>
      </w:rPr>
      <w:tblPr/>
      <w:tcPr>
        <w:shd w:val="clear" w:color="DDEAF6" w:fill="DDEAF6" w:themeColor="accent5" w:themeTint="34"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fill="FFFFFF" w:themeColor="light1" w:themeFill="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fill="FFFFFF" w:themeColor="light1" w:themeFill="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fill="E1EFD8" w:themeColor="accent6" w:themeTint="34" w:themeFill="accent6" w:themeFillTint="34"/>
      </w:tcPr>
    </w:tblStylePr>
    <w:tblStylePr w:type="band1Horz">
      <w:rPr>
        <w:rFonts w:ascii="Arial" w:hAnsi="Arial"/>
        <w:color w:val="416429" w:themeColor="accent6" w:themeShade="95"/>
        <w:sz w:val="22"/>
      </w:rPr>
      <w:tblPr/>
      <w:tcPr>
        <w:shd w:val="clear" w:color="E1EFD8" w:fill="E1EFD8" w:themeColor="accent6" w:themeTint="34"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Color="text1" w:themeTint="40" w:themeFill="text1" w:themeFillTint="40"/>
      </w:tcPr>
    </w:tblStylePr>
    <w:tblStylePr w:type="band1Horz">
      <w:tblPr/>
      <w:tcPr>
        <w:shd w:val="clear" w:color="BFBFBF" w:fill="BFBFBF" w:themeColor="text1" w:themeTint="40"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hemeColor="accent1" w:themeTint="40" w:themeFill="accent1" w:themeFillTint="40"/>
      </w:tcPr>
    </w:tblStylePr>
    <w:tblStylePr w:type="band1Horz">
      <w:tblPr/>
      <w:tcPr>
        <w:shd w:val="clear" w:color="CFDBF0" w:fill="CFDBF0" w:themeColor="accent1" w:themeTint="40"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hemeColor="accent2" w:themeTint="40" w:themeFill="accent2" w:themeFillTint="40"/>
      </w:tcPr>
    </w:tblStylePr>
    <w:tblStylePr w:type="band1Horz">
      <w:tblPr/>
      <w:tcPr>
        <w:shd w:val="clear" w:color="FADECB" w:fill="FADECB" w:themeColor="accent2" w:themeTint="40"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hemeColor="accent3" w:themeTint="40" w:themeFill="accent3" w:themeFillTint="40"/>
      </w:tcPr>
    </w:tblStylePr>
    <w:tblStylePr w:type="band1Horz">
      <w:tblPr/>
      <w:tcPr>
        <w:shd w:val="clear" w:color="E8E8E8" w:fill="E8E8E8" w:themeColor="accent3" w:themeTint="40"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hemeColor="accent4" w:themeTint="40" w:themeFill="accent4" w:themeFillTint="40"/>
      </w:tcPr>
    </w:tblStylePr>
    <w:tblStylePr w:type="band1Horz">
      <w:tblPr/>
      <w:tcPr>
        <w:shd w:val="clear" w:color="FFEFBF" w:fill="FFEFBF" w:themeColor="accent4" w:themeTint="40"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hemeColor="accent5" w:themeTint="40" w:themeFill="accent5" w:themeFillTint="40"/>
      </w:tcPr>
    </w:tblStylePr>
    <w:tblStylePr w:type="band1Horz">
      <w:tblPr/>
      <w:tcPr>
        <w:shd w:val="clear" w:color="D5E5F4" w:fill="D5E5F4" w:themeColor="accent5" w:themeTint="4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hemeColor="accent6" w:themeTint="40" w:themeFill="accent6" w:themeFillTint="40"/>
      </w:tcPr>
    </w:tblStylePr>
    <w:tblStylePr w:type="band1Horz">
      <w:tblPr/>
      <w:tcPr>
        <w:shd w:val="clear" w:color="DAEBCF" w:fill="DAEBCF" w:themeColor="accent6" w:themeTint="4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Color="accent1" w:themeTint="40" w:themeFill="accent1" w:themeFillTint="40"/>
      </w:tcPr>
    </w:tblStylePr>
    <w:tblStylePr w:type="band1Horz">
      <w:rPr>
        <w:rFonts w:ascii="Arial" w:hAnsi="Arial"/>
        <w:color w:val="404040"/>
        <w:sz w:val="22"/>
      </w:rPr>
      <w:tblPr/>
      <w:tcPr>
        <w:shd w:val="clear" w:color="CFDBF0" w:fill="CFDBF0" w:themeColor="accent1" w:themeTint="40"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Color="accent2" w:themeTint="40" w:themeFill="accent2" w:themeFillTint="40"/>
      </w:tcPr>
    </w:tblStylePr>
    <w:tblStylePr w:type="band1Horz">
      <w:rPr>
        <w:rFonts w:ascii="Arial" w:hAnsi="Arial"/>
        <w:color w:val="404040"/>
        <w:sz w:val="22"/>
      </w:rPr>
      <w:tblPr/>
      <w:tcPr>
        <w:shd w:val="clear" w:color="FADECB" w:fill="FADECB" w:themeColor="accent2" w:themeTint="40"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Color="accent3" w:themeTint="40" w:themeFill="accent3" w:themeFillTint="40"/>
      </w:tcPr>
    </w:tblStylePr>
    <w:tblStylePr w:type="band1Horz">
      <w:rPr>
        <w:rFonts w:ascii="Arial" w:hAnsi="Arial"/>
        <w:color w:val="404040"/>
        <w:sz w:val="22"/>
      </w:rPr>
      <w:tblPr/>
      <w:tcPr>
        <w:shd w:val="clear" w:color="E8E8E8" w:fill="E8E8E8" w:themeColor="accent3" w:themeTint="40"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Color="accent4" w:themeTint="40" w:themeFill="accent4" w:themeFillTint="40"/>
      </w:tcPr>
    </w:tblStylePr>
    <w:tblStylePr w:type="band1Horz">
      <w:rPr>
        <w:rFonts w:ascii="Arial" w:hAnsi="Arial"/>
        <w:color w:val="404040"/>
        <w:sz w:val="22"/>
      </w:rPr>
      <w:tblPr/>
      <w:tcPr>
        <w:shd w:val="clear" w:color="FFEFBF" w:fill="FFEFBF" w:themeColor="accent4" w:themeTint="40"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Color="accent5" w:themeTint="40" w:themeFill="accent5" w:themeFillTint="40"/>
      </w:tcPr>
    </w:tblStylePr>
    <w:tblStylePr w:type="band1Horz">
      <w:rPr>
        <w:rFonts w:ascii="Arial" w:hAnsi="Arial"/>
        <w:color w:val="404040"/>
        <w:sz w:val="22"/>
      </w:rPr>
      <w:tblPr/>
      <w:tcPr>
        <w:shd w:val="clear" w:color="D5E5F4" w:fill="D5E5F4" w:themeColor="accent5" w:themeTint="4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Color="accent6" w:themeTint="40" w:themeFill="accent6" w:themeFillTint="40"/>
      </w:tcPr>
    </w:tblStylePr>
    <w:tblStylePr w:type="band1Horz">
      <w:rPr>
        <w:rFonts w:ascii="Arial" w:hAnsi="Arial"/>
        <w:color w:val="404040"/>
        <w:sz w:val="22"/>
      </w:rPr>
      <w:tblPr/>
      <w:tcPr>
        <w:shd w:val="clear" w:color="DAEBCF" w:fill="DAEBCF" w:themeColor="accent6" w:themeTint="4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Color="accent2" w:themeTint="97"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Color="accent3" w:themeTint="98"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Color="accent4" w:themeTint="9A"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Color="accent5" w:themeTint="9A"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Color="accent6" w:themeTint="98"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Color="accent1" w:themeTint="40" w:themeFill="accent1" w:themeFillTint="40"/>
      </w:tcPr>
    </w:tblStylePr>
    <w:tblStylePr w:type="band1Horz">
      <w:rPr>
        <w:rFonts w:ascii="Arial" w:hAnsi="Arial"/>
        <w:color w:val="404040"/>
        <w:sz w:val="22"/>
      </w:rPr>
      <w:tblPr/>
      <w:tcPr>
        <w:shd w:val="clear" w:color="CFDBF0" w:fill="CFDBF0" w:themeColor="accent1" w:themeTint="40"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Color="accent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Color="accent2" w:themeTint="40" w:themeFill="accent2" w:themeFillTint="40"/>
      </w:tcPr>
    </w:tblStylePr>
    <w:tblStylePr w:type="band1Horz">
      <w:rPr>
        <w:rFonts w:ascii="Arial" w:hAnsi="Arial"/>
        <w:color w:val="404040"/>
        <w:sz w:val="22"/>
      </w:rPr>
      <w:tblPr/>
      <w:tcPr>
        <w:shd w:val="clear" w:color="FADECB" w:fill="FADECB" w:themeColor="accent2" w:themeTint="40"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Color="accent3"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Color="accent3" w:themeTint="40" w:themeFill="accent3" w:themeFillTint="40"/>
      </w:tcPr>
    </w:tblStylePr>
    <w:tblStylePr w:type="band1Horz">
      <w:rPr>
        <w:rFonts w:ascii="Arial" w:hAnsi="Arial"/>
        <w:color w:val="404040"/>
        <w:sz w:val="22"/>
      </w:rPr>
      <w:tblPr/>
      <w:tcPr>
        <w:shd w:val="clear" w:color="E8E8E8" w:fill="E8E8E8" w:themeColor="accent3" w:themeTint="40"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Color="accent4"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Color="accent4" w:themeTint="40" w:themeFill="accent4" w:themeFillTint="40"/>
      </w:tcPr>
    </w:tblStylePr>
    <w:tblStylePr w:type="band1Horz">
      <w:rPr>
        <w:rFonts w:ascii="Arial" w:hAnsi="Arial"/>
        <w:color w:val="404040"/>
        <w:sz w:val="22"/>
      </w:rPr>
      <w:tblPr/>
      <w:tcPr>
        <w:shd w:val="clear" w:color="FFEFBF" w:fill="FFEFBF" w:themeColor="accent4" w:themeTint="40"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Color="accent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Color="accent5" w:themeTint="40" w:themeFill="accent5" w:themeFillTint="40"/>
      </w:tcPr>
    </w:tblStylePr>
    <w:tblStylePr w:type="band1Horz">
      <w:rPr>
        <w:rFonts w:ascii="Arial" w:hAnsi="Arial"/>
        <w:color w:val="404040"/>
        <w:sz w:val="22"/>
      </w:rPr>
      <w:tblPr/>
      <w:tcPr>
        <w:shd w:val="clear" w:color="D5E5F4" w:fill="D5E5F4" w:themeColor="accent5" w:themeTint="4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Color="accent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Color="accent6" w:themeTint="40" w:themeFill="accent6" w:themeFillTint="40"/>
      </w:tcPr>
    </w:tblStylePr>
    <w:tblStylePr w:type="band1Horz">
      <w:rPr>
        <w:rFonts w:ascii="Arial" w:hAnsi="Arial"/>
        <w:color w:val="404040"/>
        <w:sz w:val="22"/>
      </w:rPr>
      <w:tblPr/>
      <w:tcPr>
        <w:shd w:val="clear" w:color="DAEBCF" w:fill="DAEBCF" w:themeColor="accent6" w:themeTint="4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Color="text1" w:themeTint="80"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Color="text1" w:themeTint="80"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Color="text1" w:themeTint="80"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4472C4" w:themeColor="accent1"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Color="accent1"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Color="accent1"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Color="accent1" w:themeFill="accent1"/>
      </w:tcPr>
    </w:tblStylePr>
    <w:tblStylePr w:type="band2Horz">
      <w:tblPr/>
      <w:tcPr>
        <w:tcBorders>
          <w:top w:val="single" w:sz="4" w:space="0" w:color="FFFFFF" w:themeColor="light1"/>
          <w:bottom w:val="single" w:sz="4" w:space="0" w:color="FFFFFF" w:themeColor="light1"/>
        </w:tcBorders>
        <w:shd w:val="clear" w:color="4472C4" w:fill="4472C4" w:themeColor="accent1"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Color="accent2" w:themeTint="97"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Color="accent2" w:themeTint="97"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Color="accent2" w:themeTint="97"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Color="accent2" w:themeTint="97"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Color="accent2" w:themeTint="97"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Color="accent3" w:themeTint="98"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Color="accent3" w:themeTint="98"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Color="accent3" w:themeTint="98"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Color="accent3" w:themeTint="98"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Color="accent3" w:themeTint="98"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Color="accent4" w:themeTint="9A"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Color="accent4" w:themeTint="9A"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Color="accent4" w:themeTint="9A"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Color="accent4" w:themeTint="9A"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Color="accent4" w:themeTint="9A"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9BC2E5" w:themeColor="accent5" w:themeTint="9A"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Color="accent5" w:themeTint="9A"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Color="accent5" w:themeTint="9A"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Color="accent5" w:themeTint="9A"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Color="accent5" w:themeTint="9A"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Color="accent6" w:themeTint="98"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Color="accent6" w:themeTint="98"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Color="accent6" w:themeTint="98"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Color="accent6" w:themeTint="98"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Color="accent6" w:themeTint="98"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Color="text1" w:themeTint="40" w:themeFill="text1" w:themeFillTint="40"/>
      </w:tcPr>
    </w:tblStylePr>
    <w:tblStylePr w:type="band1Horz">
      <w:rPr>
        <w:rFonts w:ascii="Arial" w:hAnsi="Arial"/>
        <w:color w:val="000000" w:themeColor="text1"/>
        <w:sz w:val="22"/>
      </w:rPr>
      <w:tblPr/>
      <w:tcPr>
        <w:shd w:val="clear" w:color="BFBFBF" w:fill="BFBFBF" w:themeColor="text1" w:themeTint="40"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Color="accent1" w:themeTint="40" w:themeFill="accent1" w:themeFillTint="40"/>
      </w:tcPr>
    </w:tblStylePr>
    <w:tblStylePr w:type="band1Horz">
      <w:rPr>
        <w:rFonts w:ascii="Arial" w:hAnsi="Arial"/>
        <w:color w:val="254175" w:themeColor="accent1" w:themeShade="95"/>
        <w:sz w:val="22"/>
      </w:rPr>
      <w:tblPr/>
      <w:tcPr>
        <w:shd w:val="clear" w:color="CFDBF0" w:fill="CFDBF0" w:themeColor="accent1" w:themeTint="4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Shade="95" w:themeTint="97"/>
      </w:rPr>
      <w:tblPr/>
      <w:tcPr>
        <w:tcBorders>
          <w:bottom w:val="single" w:sz="4" w:space="0" w:color="F4B184" w:themeColor="accent2" w:themeTint="97"/>
        </w:tcBorders>
      </w:tcPr>
    </w:tblStylePr>
    <w:tblStylePr w:type="lastRow">
      <w:rPr>
        <w:b/>
        <w:color w:val="F4B184" w:themeColor="accent2" w:themeShade="95" w:themeTint="97"/>
      </w:rPr>
      <w:tblPr/>
      <w:tcPr>
        <w:tcBorders>
          <w:top w:val="single" w:sz="4" w:space="0" w:color="F4B184" w:themeColor="accent2" w:themeTint="97"/>
        </w:tcBorders>
      </w:tcPr>
    </w:tblStylePr>
    <w:tblStylePr w:type="firstCol">
      <w:rPr>
        <w:b/>
        <w:color w:val="F4B184" w:themeColor="accent2" w:themeShade="95" w:themeTint="97"/>
      </w:rPr>
    </w:tblStylePr>
    <w:tblStylePr w:type="lastCol">
      <w:rPr>
        <w:b/>
        <w:color w:val="F4B184" w:themeColor="accent2" w:themeShade="95" w:themeTint="97"/>
      </w:rPr>
    </w:tblStylePr>
    <w:tblStylePr w:type="band1Vert">
      <w:tblPr/>
      <w:tcPr>
        <w:shd w:val="clear" w:color="FADECB" w:fill="FADECB" w:themeColor="accent2" w:themeTint="40" w:themeFill="accent2" w:themeFillTint="40"/>
      </w:tcPr>
    </w:tblStylePr>
    <w:tblStylePr w:type="band1Horz">
      <w:rPr>
        <w:rFonts w:ascii="Arial" w:hAnsi="Arial"/>
        <w:color w:val="F4B184" w:themeColor="accent2" w:themeShade="95" w:themeTint="97"/>
        <w:sz w:val="22"/>
      </w:rPr>
      <w:tblPr/>
      <w:tcPr>
        <w:shd w:val="clear" w:color="FADECB" w:fill="FADECB" w:themeColor="accent2" w:themeTint="40" w:themeFill="accent2" w:themeFillTint="40"/>
      </w:tcPr>
    </w:tblStylePr>
    <w:tblStylePr w:type="band2Horz">
      <w:rPr>
        <w:rFonts w:ascii="Arial" w:hAnsi="Arial"/>
        <w:color w:val="F4B184" w:themeColor="accent2" w:themeShade="95" w:themeTint="97"/>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Shade="95" w:themeTint="98"/>
      </w:rPr>
      <w:tblPr/>
      <w:tcPr>
        <w:tcBorders>
          <w:bottom w:val="single" w:sz="4" w:space="0" w:color="C9C9C9" w:themeColor="accent3" w:themeTint="98"/>
        </w:tcBorders>
      </w:tcPr>
    </w:tblStylePr>
    <w:tblStylePr w:type="lastRow">
      <w:rPr>
        <w:b/>
        <w:color w:val="C9C9C9" w:themeColor="accent3" w:themeShade="95" w:themeTint="98"/>
      </w:rPr>
      <w:tblPr/>
      <w:tcPr>
        <w:tcBorders>
          <w:top w:val="single" w:sz="4" w:space="0" w:color="C9C9C9" w:themeColor="accent3" w:themeTint="98"/>
        </w:tcBorders>
      </w:tcPr>
    </w:tblStylePr>
    <w:tblStylePr w:type="firstCol">
      <w:rPr>
        <w:b/>
        <w:color w:val="C9C9C9" w:themeColor="accent3" w:themeShade="95" w:themeTint="98"/>
      </w:rPr>
    </w:tblStylePr>
    <w:tblStylePr w:type="lastCol">
      <w:rPr>
        <w:b/>
        <w:color w:val="C9C9C9" w:themeColor="accent3" w:themeShade="95" w:themeTint="98"/>
      </w:rPr>
    </w:tblStylePr>
    <w:tblStylePr w:type="band1Vert">
      <w:tblPr/>
      <w:tcPr>
        <w:shd w:val="clear" w:color="E8E8E8" w:fill="E8E8E8" w:themeColor="accent3" w:themeTint="40" w:themeFill="accent3" w:themeFillTint="40"/>
      </w:tcPr>
    </w:tblStylePr>
    <w:tblStylePr w:type="band1Horz">
      <w:rPr>
        <w:rFonts w:ascii="Arial" w:hAnsi="Arial"/>
        <w:color w:val="C9C9C9" w:themeColor="accent3" w:themeShade="95" w:themeTint="98"/>
        <w:sz w:val="22"/>
      </w:rPr>
      <w:tblPr/>
      <w:tcPr>
        <w:shd w:val="clear" w:color="E8E8E8" w:fill="E8E8E8" w:themeColor="accent3" w:themeTint="40" w:themeFill="accent3" w:themeFillTint="40"/>
      </w:tcPr>
    </w:tblStylePr>
    <w:tblStylePr w:type="band2Horz">
      <w:rPr>
        <w:rFonts w:ascii="Arial" w:hAnsi="Arial"/>
        <w:color w:val="C9C9C9" w:themeColor="accent3" w:themeShade="95" w:themeTint="98"/>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Shade="95" w:themeTint="9A"/>
      </w:rPr>
      <w:tblPr/>
      <w:tcPr>
        <w:tcBorders>
          <w:bottom w:val="single" w:sz="4" w:space="0" w:color="FFD865" w:themeColor="accent4" w:themeTint="9A"/>
        </w:tcBorders>
      </w:tcPr>
    </w:tblStylePr>
    <w:tblStylePr w:type="lastRow">
      <w:rPr>
        <w:b/>
        <w:color w:val="FFD865" w:themeColor="accent4" w:themeShade="95" w:themeTint="9A"/>
      </w:rPr>
      <w:tblPr/>
      <w:tcPr>
        <w:tcBorders>
          <w:top w:val="single" w:sz="4" w:space="0" w:color="FFD865" w:themeColor="accent4" w:themeTint="9A"/>
        </w:tcBorders>
      </w:tcPr>
    </w:tblStylePr>
    <w:tblStylePr w:type="firstCol">
      <w:rPr>
        <w:b/>
        <w:color w:val="FFD865" w:themeColor="accent4" w:themeShade="95" w:themeTint="9A"/>
      </w:rPr>
    </w:tblStylePr>
    <w:tblStylePr w:type="lastCol">
      <w:rPr>
        <w:b/>
        <w:color w:val="FFD865" w:themeColor="accent4" w:themeShade="95" w:themeTint="9A"/>
      </w:rPr>
    </w:tblStylePr>
    <w:tblStylePr w:type="band1Vert">
      <w:tblPr/>
      <w:tcPr>
        <w:shd w:val="clear" w:color="FFEFBF" w:fill="FFEFBF" w:themeColor="accent4" w:themeTint="40" w:themeFill="accent4" w:themeFillTint="40"/>
      </w:tcPr>
    </w:tblStylePr>
    <w:tblStylePr w:type="band1Horz">
      <w:rPr>
        <w:rFonts w:ascii="Arial" w:hAnsi="Arial"/>
        <w:color w:val="FFD865" w:themeColor="accent4" w:themeShade="95" w:themeTint="9A"/>
        <w:sz w:val="22"/>
      </w:rPr>
      <w:tblPr/>
      <w:tcPr>
        <w:shd w:val="clear" w:color="FFEFBF" w:fill="FFEFBF" w:themeColor="accent4" w:themeTint="40" w:themeFill="accent4" w:themeFillTint="40"/>
      </w:tcPr>
    </w:tblStylePr>
    <w:tblStylePr w:type="band2Horz">
      <w:rPr>
        <w:rFonts w:ascii="Arial" w:hAnsi="Arial"/>
        <w:color w:val="FFD865" w:themeColor="accent4" w:themeShade="95" w:themeTint="9A"/>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Shade="95" w:themeTint="9A"/>
      </w:rPr>
      <w:tblPr/>
      <w:tcPr>
        <w:tcBorders>
          <w:bottom w:val="single" w:sz="4" w:space="0" w:color="9BC2E5" w:themeColor="accent5" w:themeTint="9A"/>
        </w:tcBorders>
      </w:tcPr>
    </w:tblStylePr>
    <w:tblStylePr w:type="lastRow">
      <w:rPr>
        <w:b/>
        <w:color w:val="9BC2E5" w:themeColor="accent5" w:themeShade="95" w:themeTint="9A"/>
      </w:rPr>
      <w:tblPr/>
      <w:tcPr>
        <w:tcBorders>
          <w:top w:val="single" w:sz="4" w:space="0" w:color="9BC2E5" w:themeColor="accent5" w:themeTint="9A"/>
        </w:tcBorders>
      </w:tcPr>
    </w:tblStylePr>
    <w:tblStylePr w:type="firstCol">
      <w:rPr>
        <w:b/>
        <w:color w:val="9BC2E5" w:themeColor="accent5" w:themeShade="95" w:themeTint="9A"/>
      </w:rPr>
    </w:tblStylePr>
    <w:tblStylePr w:type="lastCol">
      <w:rPr>
        <w:b/>
        <w:color w:val="9BC2E5" w:themeColor="accent5" w:themeShade="95" w:themeTint="9A"/>
      </w:rPr>
    </w:tblStylePr>
    <w:tblStylePr w:type="band1Vert">
      <w:tblPr/>
      <w:tcPr>
        <w:shd w:val="clear" w:color="D5E5F4" w:fill="D5E5F4" w:themeColor="accent5" w:themeTint="40" w:themeFill="accent5" w:themeFillTint="40"/>
      </w:tcPr>
    </w:tblStylePr>
    <w:tblStylePr w:type="band1Horz">
      <w:rPr>
        <w:rFonts w:ascii="Arial" w:hAnsi="Arial"/>
        <w:color w:val="9BC2E5" w:themeColor="accent5" w:themeShade="95" w:themeTint="9A"/>
        <w:sz w:val="22"/>
      </w:rPr>
      <w:tblPr/>
      <w:tcPr>
        <w:shd w:val="clear" w:color="D5E5F4" w:fill="D5E5F4" w:themeColor="accent5" w:themeTint="40" w:themeFill="accent5" w:themeFillTint="40"/>
      </w:tcPr>
    </w:tblStylePr>
    <w:tblStylePr w:type="band2Horz">
      <w:rPr>
        <w:rFonts w:ascii="Arial" w:hAnsi="Arial"/>
        <w:color w:val="9BC2E5" w:themeColor="accent5" w:themeShade="95" w:themeTint="9A"/>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Shade="95" w:themeTint="98"/>
      </w:rPr>
      <w:tblPr/>
      <w:tcPr>
        <w:tcBorders>
          <w:bottom w:val="single" w:sz="4" w:space="0" w:color="A9D08E" w:themeColor="accent6" w:themeTint="98"/>
        </w:tcBorders>
      </w:tcPr>
    </w:tblStylePr>
    <w:tblStylePr w:type="lastRow">
      <w:rPr>
        <w:b/>
        <w:color w:val="A9D08E" w:themeColor="accent6" w:themeShade="95" w:themeTint="98"/>
      </w:rPr>
      <w:tblPr/>
      <w:tcPr>
        <w:tcBorders>
          <w:top w:val="single" w:sz="4" w:space="0" w:color="A9D08E" w:themeColor="accent6" w:themeTint="98"/>
        </w:tcBorders>
      </w:tcPr>
    </w:tblStylePr>
    <w:tblStylePr w:type="firstCol">
      <w:rPr>
        <w:b/>
        <w:color w:val="A9D08E" w:themeColor="accent6" w:themeShade="95" w:themeTint="98"/>
      </w:rPr>
    </w:tblStylePr>
    <w:tblStylePr w:type="lastCol">
      <w:rPr>
        <w:b/>
        <w:color w:val="A9D08E" w:themeColor="accent6" w:themeShade="95" w:themeTint="98"/>
      </w:rPr>
    </w:tblStylePr>
    <w:tblStylePr w:type="band1Vert">
      <w:tblPr/>
      <w:tcPr>
        <w:shd w:val="clear" w:color="DAEBCF" w:fill="DAEBCF" w:themeColor="accent6" w:themeTint="40" w:themeFill="accent6" w:themeFillTint="40"/>
      </w:tcPr>
    </w:tblStylePr>
    <w:tblStylePr w:type="band1Horz">
      <w:rPr>
        <w:rFonts w:ascii="Arial" w:hAnsi="Arial"/>
        <w:color w:val="A9D08E" w:themeColor="accent6" w:themeShade="95" w:themeTint="98"/>
        <w:sz w:val="22"/>
      </w:rPr>
      <w:tblPr/>
      <w:tcPr>
        <w:shd w:val="clear" w:color="DAEBCF" w:fill="DAEBCF" w:themeColor="accent6" w:themeTint="40" w:themeFill="accent6" w:themeFillTint="40"/>
      </w:tcPr>
    </w:tblStylePr>
    <w:tblStylePr w:type="band2Horz">
      <w:rPr>
        <w:rFonts w:ascii="Arial" w:hAnsi="Arial"/>
        <w:color w:val="A9D08E" w:themeColor="accent6" w:themeShade="95" w:themeTint="98"/>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Row">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fill="BFBFBF" w:themeColor="text1" w:themeTint="40" w:themeFill="text1" w:themeFillTint="40"/>
      </w:tcPr>
    </w:tblStylePr>
    <w:tblStylePr w:type="band1Horz">
      <w:rPr>
        <w:rFonts w:ascii="Arial" w:hAnsi="Arial"/>
        <w:color w:val="7F7F7F" w:themeColor="text1" w:themeShade="95" w:themeTint="80"/>
        <w:sz w:val="22"/>
      </w:rPr>
      <w:tblPr/>
      <w:tcPr>
        <w:shd w:val="clear" w:color="BFBFBF" w:fill="BFBFBF" w:themeColor="text1" w:themeTint="40" w:themeFill="text1" w:themeFillTint="40"/>
      </w:tcPr>
    </w:tblStylePr>
    <w:tblStylePr w:type="band2Horz">
      <w:rPr>
        <w:rFonts w:ascii="Arial" w:hAnsi="Arial"/>
        <w:color w:val="7F7F7F" w:themeColor="text1" w:themeShade="95" w:themeTint="80"/>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il"/>
          <w:left w:val="nil"/>
          <w:bottom w:val="single" w:sz="4" w:space="0" w:color="4472C4" w:themeColor="accent1"/>
          <w:right w:val="nil"/>
        </w:tcBorders>
        <w:shd w:val="clear" w:color="FFFFFF" w:fill="FFFFFF" w:themeColor="light1" w:themeFill="light1"/>
      </w:tcPr>
    </w:tblStylePr>
    <w:tblStylePr w:type="lastRow">
      <w:rPr>
        <w:rFonts w:ascii="Arial" w:hAnsi="Arial"/>
        <w:i/>
        <w:color w:val="254175" w:themeColor="accent1" w:themeShade="95"/>
        <w:sz w:val="22"/>
      </w:rPr>
      <w:tblPr/>
      <w:tcPr>
        <w:tcBorders>
          <w:top w:val="single" w:sz="4" w:space="0" w:color="4472C4" w:themeColor="accent1"/>
          <w:left w:val="nil"/>
          <w:bottom w:val="nil"/>
          <w:right w:val="nil"/>
        </w:tcBorders>
        <w:shd w:val="clear" w:color="FFFFFF" w:fill="FFFFFF" w:themeColor="light1" w:themeFill="light1"/>
      </w:tcPr>
    </w:tblStylePr>
    <w:tblStylePr w:type="firstCol">
      <w:pPr>
        <w:jc w:val="right"/>
      </w:pPr>
      <w:rPr>
        <w:rFonts w:ascii="Arial" w:hAnsi="Arial"/>
        <w:i/>
        <w:color w:val="254175" w:themeColor="accent1" w:themeShade="95"/>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fill="CFDBF0" w:themeColor="accent1" w:themeTint="40" w:themeFill="accent1" w:themeFillTint="40"/>
      </w:tcPr>
    </w:tblStylePr>
    <w:tblStylePr w:type="band1Horz">
      <w:rPr>
        <w:rFonts w:ascii="Arial" w:hAnsi="Arial"/>
        <w:color w:val="254175" w:themeColor="accent1" w:themeShade="95"/>
        <w:sz w:val="22"/>
      </w:rPr>
      <w:tblPr/>
      <w:tcPr>
        <w:shd w:val="clear" w:color="CFDBF0" w:fill="CFDBF0" w:themeColor="accent1" w:themeTint="4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Shade="95" w:themeTint="97"/>
        <w:sz w:val="22"/>
      </w:rPr>
      <w:tblPr/>
      <w:tcPr>
        <w:tcBorders>
          <w:top w:val="nil"/>
          <w:left w:val="nil"/>
          <w:bottom w:val="single" w:sz="4" w:space="0" w:color="F4B184" w:themeColor="accent2" w:themeTint="97"/>
          <w:right w:val="nil"/>
        </w:tcBorders>
        <w:shd w:val="clear" w:color="FFFFFF" w:fill="FFFFFF" w:themeColor="light1" w:themeFill="light1"/>
      </w:tcPr>
    </w:tblStylePr>
    <w:tblStylePr w:type="lastRow">
      <w:rPr>
        <w:rFonts w:ascii="Arial" w:hAnsi="Arial"/>
        <w:i/>
        <w:color w:val="F4B184" w:themeColor="accent2" w:themeShade="95" w:themeTint="97"/>
        <w:sz w:val="22"/>
      </w:rPr>
      <w:tblPr/>
      <w:tcPr>
        <w:tcBorders>
          <w:top w:val="single" w:sz="4" w:space="0" w:color="F4B184"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F4B184" w:themeColor="accent2" w:themeShade="95" w:themeTint="97"/>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Shade="95" w:themeTint="97"/>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fill="FADECB" w:themeColor="accent2" w:themeTint="40" w:themeFill="accent2" w:themeFillTint="40"/>
      </w:tcPr>
    </w:tblStylePr>
    <w:tblStylePr w:type="band1Horz">
      <w:rPr>
        <w:rFonts w:ascii="Arial" w:hAnsi="Arial"/>
        <w:color w:val="F4B184" w:themeColor="accent2" w:themeShade="95" w:themeTint="97"/>
        <w:sz w:val="22"/>
      </w:rPr>
      <w:tblPr/>
      <w:tcPr>
        <w:shd w:val="clear" w:color="FADECB" w:fill="FADECB" w:themeColor="accent2" w:themeTint="40" w:themeFill="accent2" w:themeFillTint="40"/>
      </w:tcPr>
    </w:tblStylePr>
    <w:tblStylePr w:type="band2Horz">
      <w:rPr>
        <w:rFonts w:ascii="Arial" w:hAnsi="Arial"/>
        <w:color w:val="F4B184" w:themeColor="accent2" w:themeShade="95" w:themeTint="97"/>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Shade="95" w:themeTint="98"/>
        <w:sz w:val="22"/>
      </w:rPr>
      <w:tblPr/>
      <w:tcPr>
        <w:tcBorders>
          <w:top w:val="nil"/>
          <w:left w:val="nil"/>
          <w:bottom w:val="single" w:sz="4" w:space="0" w:color="C9C9C9" w:themeColor="accent3" w:themeTint="98"/>
          <w:right w:val="nil"/>
        </w:tcBorders>
        <w:shd w:val="clear" w:color="FFFFFF" w:fill="FFFFFF" w:themeColor="light1" w:themeFill="light1"/>
      </w:tcPr>
    </w:tblStylePr>
    <w:tblStylePr w:type="lastRow">
      <w:rPr>
        <w:rFonts w:ascii="Arial" w:hAnsi="Arial"/>
        <w:i/>
        <w:color w:val="C9C9C9" w:themeColor="accent3" w:themeShade="95" w:themeTint="98"/>
        <w:sz w:val="22"/>
      </w:rPr>
      <w:tblPr/>
      <w:tcPr>
        <w:tcBorders>
          <w:top w:val="single" w:sz="4" w:space="0" w:color="C9C9C9" w:themeColor="accent3" w:themeTint="98"/>
          <w:left w:val="nil"/>
          <w:bottom w:val="nil"/>
          <w:right w:val="nil"/>
        </w:tcBorders>
        <w:shd w:val="clear" w:color="FFFFFF" w:fill="FFFFFF" w:themeColor="light1" w:themeFill="light1"/>
      </w:tcPr>
    </w:tblStylePr>
    <w:tblStylePr w:type="firstCol">
      <w:pPr>
        <w:jc w:val="right"/>
      </w:pPr>
      <w:rPr>
        <w:rFonts w:ascii="Arial" w:hAnsi="Arial"/>
        <w:i/>
        <w:color w:val="C9C9C9" w:themeColor="accent3" w:themeShade="95" w:themeTint="98"/>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Shade="95" w:themeTint="98"/>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fill="E8E8E8" w:themeColor="accent3" w:themeTint="40" w:themeFill="accent3" w:themeFillTint="40"/>
      </w:tcPr>
    </w:tblStylePr>
    <w:tblStylePr w:type="band1Horz">
      <w:rPr>
        <w:rFonts w:ascii="Arial" w:hAnsi="Arial"/>
        <w:color w:val="C9C9C9" w:themeColor="accent3" w:themeShade="95" w:themeTint="98"/>
        <w:sz w:val="22"/>
      </w:rPr>
      <w:tblPr/>
      <w:tcPr>
        <w:shd w:val="clear" w:color="E8E8E8" w:fill="E8E8E8" w:themeColor="accent3" w:themeTint="40" w:themeFill="accent3" w:themeFillTint="40"/>
      </w:tcPr>
    </w:tblStylePr>
    <w:tblStylePr w:type="band2Horz">
      <w:rPr>
        <w:rFonts w:ascii="Arial" w:hAnsi="Arial"/>
        <w:color w:val="C9C9C9" w:themeColor="accent3" w:themeShade="95" w:themeTint="98"/>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Shade="95" w:themeTint="9A"/>
        <w:sz w:val="22"/>
      </w:rPr>
      <w:tblPr/>
      <w:tcPr>
        <w:tcBorders>
          <w:top w:val="nil"/>
          <w:left w:val="nil"/>
          <w:bottom w:val="single" w:sz="4" w:space="0" w:color="FFD865" w:themeColor="accent4" w:themeTint="9A"/>
          <w:right w:val="nil"/>
        </w:tcBorders>
        <w:shd w:val="clear" w:color="FFFFFF" w:fill="FFFFFF" w:themeColor="light1" w:themeFill="light1"/>
      </w:tcPr>
    </w:tblStylePr>
    <w:tblStylePr w:type="lastRow">
      <w:rPr>
        <w:rFonts w:ascii="Arial" w:hAnsi="Arial"/>
        <w:i/>
        <w:color w:val="FFD865" w:themeColor="accent4" w:themeShade="95" w:themeTint="9A"/>
        <w:sz w:val="22"/>
      </w:rPr>
      <w:tblPr/>
      <w:tcPr>
        <w:tcBorders>
          <w:top w:val="single" w:sz="4" w:space="0" w:color="FFD865"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FFD865" w:themeColor="accent4" w:themeShade="95" w:themeTint="9A"/>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Shade="95" w:themeTint="9A"/>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fill="FFEFBF" w:themeColor="accent4" w:themeTint="40" w:themeFill="accent4" w:themeFillTint="40"/>
      </w:tcPr>
    </w:tblStylePr>
    <w:tblStylePr w:type="band1Horz">
      <w:rPr>
        <w:rFonts w:ascii="Arial" w:hAnsi="Arial"/>
        <w:color w:val="FFD865" w:themeColor="accent4" w:themeShade="95" w:themeTint="9A"/>
        <w:sz w:val="22"/>
      </w:rPr>
      <w:tblPr/>
      <w:tcPr>
        <w:shd w:val="clear" w:color="FFEFBF" w:fill="FFEFBF" w:themeColor="accent4" w:themeTint="40" w:themeFill="accent4" w:themeFillTint="40"/>
      </w:tcPr>
    </w:tblStylePr>
    <w:tblStylePr w:type="band2Horz">
      <w:rPr>
        <w:rFonts w:ascii="Arial" w:hAnsi="Arial"/>
        <w:color w:val="FFD865" w:themeColor="accent4" w:themeShade="95" w:themeTint="9A"/>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Shade="95" w:themeTint="9A"/>
        <w:sz w:val="22"/>
      </w:rPr>
      <w:tblPr/>
      <w:tcPr>
        <w:tcBorders>
          <w:top w:val="nil"/>
          <w:left w:val="nil"/>
          <w:bottom w:val="single" w:sz="4" w:space="0" w:color="9BC2E5" w:themeColor="accent5" w:themeTint="9A"/>
          <w:right w:val="nil"/>
        </w:tcBorders>
        <w:shd w:val="clear" w:color="FFFFFF" w:fill="FFFFFF" w:themeColor="light1" w:themeFill="light1"/>
      </w:tcPr>
    </w:tblStylePr>
    <w:tblStylePr w:type="lastRow">
      <w:rPr>
        <w:rFonts w:ascii="Arial" w:hAnsi="Arial"/>
        <w:i/>
        <w:color w:val="9BC2E5" w:themeColor="accent5" w:themeShade="95" w:themeTint="9A"/>
        <w:sz w:val="22"/>
      </w:rPr>
      <w:tblPr/>
      <w:tcPr>
        <w:tcBorders>
          <w:top w:val="single" w:sz="4" w:space="0" w:color="9BC2E5" w:themeColor="accent5" w:themeTint="9A"/>
          <w:left w:val="nil"/>
          <w:bottom w:val="nil"/>
          <w:right w:val="nil"/>
        </w:tcBorders>
        <w:shd w:val="clear" w:color="FFFFFF" w:fill="FFFFFF" w:themeColor="light1" w:themeFill="light1"/>
      </w:tcPr>
    </w:tblStylePr>
    <w:tblStylePr w:type="firstCol">
      <w:pPr>
        <w:jc w:val="right"/>
      </w:pPr>
      <w:rPr>
        <w:rFonts w:ascii="Arial" w:hAnsi="Arial"/>
        <w:i/>
        <w:color w:val="9BC2E5" w:themeColor="accent5" w:themeShade="95" w:themeTint="9A"/>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BC2E5" w:themeColor="accent5" w:themeShade="95" w:themeTint="9A"/>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fill="D5E5F4" w:themeColor="accent5" w:themeTint="40" w:themeFill="accent5" w:themeFillTint="40"/>
      </w:tcPr>
    </w:tblStylePr>
    <w:tblStylePr w:type="band1Horz">
      <w:rPr>
        <w:rFonts w:ascii="Arial" w:hAnsi="Arial"/>
        <w:color w:val="9BC2E5" w:themeColor="accent5" w:themeShade="95" w:themeTint="9A"/>
        <w:sz w:val="22"/>
      </w:rPr>
      <w:tblPr/>
      <w:tcPr>
        <w:shd w:val="clear" w:color="D5E5F4" w:fill="D5E5F4" w:themeColor="accent5" w:themeTint="40" w:themeFill="accent5" w:themeFillTint="40"/>
      </w:tcPr>
    </w:tblStylePr>
    <w:tblStylePr w:type="band2Horz">
      <w:rPr>
        <w:rFonts w:ascii="Arial" w:hAnsi="Arial"/>
        <w:color w:val="9BC2E5" w:themeColor="accent5" w:themeShade="95" w:themeTint="9A"/>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Shade="95" w:themeTint="98"/>
        <w:sz w:val="22"/>
      </w:rPr>
      <w:tblPr/>
      <w:tcPr>
        <w:tcBorders>
          <w:top w:val="nil"/>
          <w:left w:val="nil"/>
          <w:bottom w:val="single" w:sz="4" w:space="0" w:color="A9D08E" w:themeColor="accent6" w:themeTint="98"/>
          <w:right w:val="nil"/>
        </w:tcBorders>
        <w:shd w:val="clear" w:color="FFFFFF" w:fill="FFFFFF" w:themeColor="light1" w:themeFill="light1"/>
      </w:tcPr>
    </w:tblStylePr>
    <w:tblStylePr w:type="lastRow">
      <w:rPr>
        <w:rFonts w:ascii="Arial" w:hAnsi="Arial"/>
        <w:i/>
        <w:color w:val="A9D08E" w:themeColor="accent6" w:themeShade="95" w:themeTint="98"/>
        <w:sz w:val="22"/>
      </w:rPr>
      <w:tblPr/>
      <w:tcPr>
        <w:tcBorders>
          <w:top w:val="single" w:sz="4" w:space="0" w:color="A9D08E" w:themeColor="accent6" w:themeTint="98"/>
          <w:left w:val="nil"/>
          <w:bottom w:val="nil"/>
          <w:right w:val="nil"/>
        </w:tcBorders>
        <w:shd w:val="clear" w:color="FFFFFF" w:fill="FFFFFF" w:themeColor="light1" w:themeFill="light1"/>
      </w:tcPr>
    </w:tblStylePr>
    <w:tblStylePr w:type="firstCol">
      <w:pPr>
        <w:jc w:val="right"/>
      </w:pPr>
      <w:rPr>
        <w:rFonts w:ascii="Arial" w:hAnsi="Arial"/>
        <w:i/>
        <w:color w:val="A9D08E" w:themeColor="accent6" w:themeShade="95" w:themeTint="98"/>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Shade="95" w:themeTint="98"/>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fill="DAEBCF" w:themeColor="accent6" w:themeTint="40" w:themeFill="accent6" w:themeFillTint="40"/>
      </w:tcPr>
    </w:tblStylePr>
    <w:tblStylePr w:type="band1Horz">
      <w:rPr>
        <w:rFonts w:ascii="Arial" w:hAnsi="Arial"/>
        <w:color w:val="A9D08E" w:themeColor="accent6" w:themeShade="95" w:themeTint="98"/>
        <w:sz w:val="22"/>
      </w:rPr>
      <w:tblPr/>
      <w:tcPr>
        <w:shd w:val="clear" w:color="DAEBCF" w:fill="DAEBCF" w:themeColor="accent6" w:themeTint="40" w:themeFill="accent6" w:themeFillTint="40"/>
      </w:tcPr>
    </w:tblStylePr>
    <w:tblStylePr w:type="band2Horz">
      <w:rPr>
        <w:rFonts w:ascii="Arial" w:hAnsi="Arial"/>
        <w:color w:val="A9D08E" w:themeColor="accent6" w:themeShade="95" w:themeTint="98"/>
        <w:sz w:val="22"/>
      </w:rPr>
    </w:tblStylePr>
  </w:style>
  <w:style w:type="table" w:customStyle="1" w:styleId="Lined-Accent">
    <w:name w:val="Lined - Accent"/>
    <w:basedOn w:val="TableNormal"/>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firstCol">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37DC8" w:fill="537DC8" w:themeColor="accent1" w:themeTint="EA" w:themeFill="accent1" w:themeFillTint="EA"/>
      </w:tcPr>
    </w:tblStylePr>
    <w:tblStylePr w:type="lastRow">
      <w:rPr>
        <w:rFonts w:ascii="Arial" w:hAnsi="Arial"/>
        <w:color w:val="F2F2F2"/>
        <w:sz w:val="22"/>
      </w:rPr>
      <w:tblPr/>
      <w:tcPr>
        <w:shd w:val="clear" w:color="537DC8" w:fill="537DC8" w:themeColor="accent1" w:themeTint="EA" w:themeFill="accent1" w:themeFillTint="EA"/>
      </w:tcPr>
    </w:tblStylePr>
    <w:tblStylePr w:type="firstCol">
      <w:rPr>
        <w:rFonts w:ascii="Arial" w:hAnsi="Arial"/>
        <w:color w:val="F2F2F2"/>
        <w:sz w:val="22"/>
      </w:rPr>
      <w:tblPr/>
      <w:tcPr>
        <w:shd w:val="clear" w:color="537DC8" w:fill="537DC8" w:themeColor="accent1" w:themeTint="EA" w:themeFill="accent1" w:themeFillTint="EA"/>
      </w:tcPr>
    </w:tblStylePr>
    <w:tblStylePr w:type="lastCol">
      <w:rPr>
        <w:rFonts w:ascii="Arial" w:hAnsi="Arial"/>
        <w:color w:val="F2F2F2"/>
        <w:sz w:val="22"/>
      </w:rPr>
      <w:tblPr/>
      <w:tcPr>
        <w:shd w:val="clear" w:color="537DC8" w:fill="537DC8"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Color="accent1" w:themeTint="50"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fill="F4B184" w:themeColor="accent2" w:themeTint="97" w:themeFill="accent2" w:themeFillTint="97"/>
      </w:tcPr>
    </w:tblStylePr>
    <w:tblStylePr w:type="lastRow">
      <w:rPr>
        <w:rFonts w:ascii="Arial" w:hAnsi="Arial"/>
        <w:color w:val="F2F2F2"/>
        <w:sz w:val="22"/>
      </w:rPr>
      <w:tblPr/>
      <w:tcPr>
        <w:shd w:val="clear" w:color="F4B184" w:fill="F4B184" w:themeColor="accent2" w:themeTint="97" w:themeFill="accent2" w:themeFillTint="97"/>
      </w:tcPr>
    </w:tblStylePr>
    <w:tblStylePr w:type="firstCol">
      <w:rPr>
        <w:rFonts w:ascii="Arial" w:hAnsi="Arial"/>
        <w:color w:val="F2F2F2"/>
        <w:sz w:val="22"/>
      </w:rPr>
      <w:tblPr/>
      <w:tcPr>
        <w:shd w:val="clear" w:color="F4B184" w:fill="F4B184" w:themeColor="accent2" w:themeTint="97" w:themeFill="accent2" w:themeFillTint="97"/>
      </w:tcPr>
    </w:tblStylePr>
    <w:tblStylePr w:type="lastCol">
      <w:rPr>
        <w:rFonts w:ascii="Arial" w:hAnsi="Arial"/>
        <w:color w:val="F2F2F2"/>
        <w:sz w:val="22"/>
      </w:rPr>
      <w:tblPr/>
      <w:tcPr>
        <w:shd w:val="clear" w:color="F4B184" w:fill="F4B184"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Color="accent2" w:themeTint="32"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fill="A5A5A5" w:themeColor="accent3" w:themeTint="FE" w:themeFill="accent3" w:themeFillTint="FE"/>
      </w:tcPr>
    </w:tblStylePr>
    <w:tblStylePr w:type="lastRow">
      <w:rPr>
        <w:rFonts w:ascii="Arial" w:hAnsi="Arial"/>
        <w:color w:val="F2F2F2"/>
        <w:sz w:val="22"/>
      </w:rPr>
      <w:tblPr/>
      <w:tcPr>
        <w:shd w:val="clear" w:color="A5A5A5" w:fill="A5A5A5" w:themeColor="accent3" w:themeTint="FE" w:themeFill="accent3" w:themeFillTint="FE"/>
      </w:tcPr>
    </w:tblStylePr>
    <w:tblStylePr w:type="firstCol">
      <w:rPr>
        <w:rFonts w:ascii="Arial" w:hAnsi="Arial"/>
        <w:color w:val="F2F2F2"/>
        <w:sz w:val="22"/>
      </w:rPr>
      <w:tblPr/>
      <w:tcPr>
        <w:shd w:val="clear" w:color="A5A5A5" w:fill="A5A5A5" w:themeColor="accent3" w:themeTint="FE" w:themeFill="accent3" w:themeFillTint="FE"/>
      </w:tcPr>
    </w:tblStylePr>
    <w:tblStylePr w:type="lastCol">
      <w:rPr>
        <w:rFonts w:ascii="Arial" w:hAnsi="Arial"/>
        <w:color w:val="F2F2F2"/>
        <w:sz w:val="22"/>
      </w:rPr>
      <w:tblPr/>
      <w:tcPr>
        <w:shd w:val="clear" w:color="A5A5A5" w:fill="A5A5A5"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Color="accent3" w:themeTint="34"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fill="FFD865" w:themeColor="accent4" w:themeTint="9A" w:themeFill="accent4" w:themeFillTint="9A"/>
      </w:tcPr>
    </w:tblStylePr>
    <w:tblStylePr w:type="lastRow">
      <w:rPr>
        <w:rFonts w:ascii="Arial" w:hAnsi="Arial"/>
        <w:color w:val="F2F2F2"/>
        <w:sz w:val="22"/>
      </w:rPr>
      <w:tblPr/>
      <w:tcPr>
        <w:shd w:val="clear" w:color="FFD865" w:fill="FFD865" w:themeColor="accent4" w:themeTint="9A" w:themeFill="accent4" w:themeFillTint="9A"/>
      </w:tcPr>
    </w:tblStylePr>
    <w:tblStylePr w:type="firstCol">
      <w:rPr>
        <w:rFonts w:ascii="Arial" w:hAnsi="Arial"/>
        <w:color w:val="F2F2F2"/>
        <w:sz w:val="22"/>
      </w:rPr>
      <w:tblPr/>
      <w:tcPr>
        <w:shd w:val="clear" w:color="FFD865" w:fill="FFD865" w:themeColor="accent4" w:themeTint="9A" w:themeFill="accent4" w:themeFillTint="9A"/>
      </w:tcPr>
    </w:tblStylePr>
    <w:tblStylePr w:type="lastCol">
      <w:rPr>
        <w:rFonts w:ascii="Arial" w:hAnsi="Arial"/>
        <w:color w:val="F2F2F2"/>
        <w:sz w:val="22"/>
      </w:rPr>
      <w:tblPr/>
      <w:tcPr>
        <w:shd w:val="clear" w:color="FFD865" w:fill="FFD865"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Color="accent4" w:themeTint="34"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B9BD5" w:fill="5B9BD5" w:themeColor="accent5" w:themeFill="accent5"/>
      </w:tcPr>
    </w:tblStylePr>
    <w:tblStylePr w:type="lastRow">
      <w:rPr>
        <w:rFonts w:ascii="Arial" w:hAnsi="Arial"/>
        <w:color w:val="F2F2F2"/>
        <w:sz w:val="22"/>
      </w:rPr>
      <w:tblPr/>
      <w:tcPr>
        <w:shd w:val="clear" w:color="5B9BD5" w:fill="5B9BD5" w:themeColor="accent5" w:themeFill="accent5"/>
      </w:tcPr>
    </w:tblStylePr>
    <w:tblStylePr w:type="firstCol">
      <w:rPr>
        <w:rFonts w:ascii="Arial" w:hAnsi="Arial"/>
        <w:color w:val="F2F2F2"/>
        <w:sz w:val="22"/>
      </w:rPr>
      <w:tblPr/>
      <w:tcPr>
        <w:shd w:val="clear" w:color="5B9BD5" w:fill="5B9BD5" w:themeColor="accent5" w:themeFill="accent5"/>
      </w:tcPr>
    </w:tblStylePr>
    <w:tblStylePr w:type="lastCol">
      <w:rPr>
        <w:rFonts w:ascii="Arial" w:hAnsi="Arial"/>
        <w:color w:val="F2F2F2"/>
        <w:sz w:val="22"/>
      </w:rPr>
      <w:tblPr/>
      <w:tcPr>
        <w:shd w:val="clear" w:color="5B9BD5" w:fill="5B9BD5"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Color="accent5" w:themeTint="34"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fill="70AD47" w:themeColor="accent6" w:themeFill="accent6"/>
      </w:tcPr>
    </w:tblStylePr>
    <w:tblStylePr w:type="lastRow">
      <w:rPr>
        <w:rFonts w:ascii="Arial" w:hAnsi="Arial"/>
        <w:color w:val="F2F2F2"/>
        <w:sz w:val="22"/>
      </w:rPr>
      <w:tblPr/>
      <w:tcPr>
        <w:shd w:val="clear" w:color="70AD47" w:fill="70AD47" w:themeColor="accent6" w:themeFill="accent6"/>
      </w:tcPr>
    </w:tblStylePr>
    <w:tblStylePr w:type="firstCol">
      <w:rPr>
        <w:rFonts w:ascii="Arial" w:hAnsi="Arial"/>
        <w:color w:val="F2F2F2"/>
        <w:sz w:val="22"/>
      </w:rPr>
      <w:tblPr/>
      <w:tcPr>
        <w:shd w:val="clear" w:color="70AD47" w:fill="70AD47" w:themeColor="accent6" w:themeFill="accent6"/>
      </w:tcPr>
    </w:tblStylePr>
    <w:tblStylePr w:type="lastCol">
      <w:rPr>
        <w:rFonts w:ascii="Arial" w:hAnsi="Arial"/>
        <w:color w:val="F2F2F2"/>
        <w:sz w:val="22"/>
      </w:rPr>
      <w:tblPr/>
      <w:tcPr>
        <w:shd w:val="clear" w:color="70AD47" w:fill="70AD47"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Color="accent6" w:themeTint="34"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firstCol">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cs-C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fill="537DC8" w:themeColor="accent1" w:themeTint="EA" w:themeFill="accent1" w:themeFillTint="EA"/>
      </w:tcPr>
    </w:tblStylePr>
    <w:tblStylePr w:type="lastRow">
      <w:rPr>
        <w:rFonts w:ascii="Arial" w:hAnsi="Arial"/>
        <w:color w:val="F2F2F2"/>
        <w:sz w:val="22"/>
      </w:rPr>
      <w:tblPr/>
      <w:tcPr>
        <w:shd w:val="clear" w:color="537DC8" w:fill="537DC8" w:themeColor="accent1" w:themeTint="EA" w:themeFill="accent1" w:themeFillTint="EA"/>
      </w:tcPr>
    </w:tblStylePr>
    <w:tblStylePr w:type="firstCol">
      <w:rPr>
        <w:rFonts w:ascii="Arial" w:hAnsi="Arial"/>
        <w:color w:val="F2F2F2"/>
        <w:sz w:val="22"/>
      </w:rPr>
      <w:tblPr/>
      <w:tcPr>
        <w:shd w:val="clear" w:color="537DC8" w:fill="537DC8" w:themeColor="accent1" w:themeTint="EA" w:themeFill="accent1" w:themeFillTint="EA"/>
      </w:tcPr>
    </w:tblStylePr>
    <w:tblStylePr w:type="lastCol">
      <w:rPr>
        <w:rFonts w:ascii="Arial" w:hAnsi="Arial"/>
        <w:color w:val="F2F2F2"/>
        <w:sz w:val="22"/>
      </w:rPr>
      <w:tblPr/>
      <w:tcPr>
        <w:shd w:val="clear" w:color="537DC8" w:fill="537DC8"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Color="accent1" w:themeTint="50"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Color="accent2" w:themeTint="97" w:themeFill="accent2" w:themeFillTint="97"/>
      </w:tcPr>
    </w:tblStylePr>
    <w:tblStylePr w:type="lastRow">
      <w:rPr>
        <w:rFonts w:ascii="Arial" w:hAnsi="Arial"/>
        <w:color w:val="F2F2F2"/>
        <w:sz w:val="22"/>
      </w:rPr>
      <w:tblPr/>
      <w:tcPr>
        <w:shd w:val="clear" w:color="F4B184" w:fill="F4B184" w:themeColor="accent2" w:themeTint="97" w:themeFill="accent2" w:themeFillTint="97"/>
      </w:tcPr>
    </w:tblStylePr>
    <w:tblStylePr w:type="firstCol">
      <w:rPr>
        <w:rFonts w:ascii="Arial" w:hAnsi="Arial"/>
        <w:color w:val="F2F2F2"/>
        <w:sz w:val="22"/>
      </w:rPr>
      <w:tblPr/>
      <w:tcPr>
        <w:shd w:val="clear" w:color="F4B184" w:fill="F4B184" w:themeColor="accent2" w:themeTint="97" w:themeFill="accent2" w:themeFillTint="97"/>
      </w:tcPr>
    </w:tblStylePr>
    <w:tblStylePr w:type="lastCol">
      <w:rPr>
        <w:rFonts w:ascii="Arial" w:hAnsi="Arial"/>
        <w:color w:val="F2F2F2"/>
        <w:sz w:val="22"/>
      </w:rPr>
      <w:tblPr/>
      <w:tcPr>
        <w:shd w:val="clear" w:color="F4B184" w:fill="F4B184"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Color="accent2" w:themeTint="32"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Color="accent3" w:themeTint="FE" w:themeFill="accent3" w:themeFillTint="FE"/>
      </w:tcPr>
    </w:tblStylePr>
    <w:tblStylePr w:type="lastRow">
      <w:rPr>
        <w:rFonts w:ascii="Arial" w:hAnsi="Arial"/>
        <w:color w:val="F2F2F2"/>
        <w:sz w:val="22"/>
      </w:rPr>
      <w:tblPr/>
      <w:tcPr>
        <w:shd w:val="clear" w:color="A5A5A5" w:fill="A5A5A5" w:themeColor="accent3" w:themeTint="FE" w:themeFill="accent3" w:themeFillTint="FE"/>
      </w:tcPr>
    </w:tblStylePr>
    <w:tblStylePr w:type="firstCol">
      <w:rPr>
        <w:rFonts w:ascii="Arial" w:hAnsi="Arial"/>
        <w:color w:val="F2F2F2"/>
        <w:sz w:val="22"/>
      </w:rPr>
      <w:tblPr/>
      <w:tcPr>
        <w:shd w:val="clear" w:color="A5A5A5" w:fill="A5A5A5" w:themeColor="accent3" w:themeTint="FE" w:themeFill="accent3" w:themeFillTint="FE"/>
      </w:tcPr>
    </w:tblStylePr>
    <w:tblStylePr w:type="lastCol">
      <w:rPr>
        <w:rFonts w:ascii="Arial" w:hAnsi="Arial"/>
        <w:color w:val="F2F2F2"/>
        <w:sz w:val="22"/>
      </w:rPr>
      <w:tblPr/>
      <w:tcPr>
        <w:shd w:val="clear" w:color="A5A5A5" w:fill="A5A5A5"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Color="accent3" w:themeTint="34"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Color="accent4" w:themeTint="9A" w:themeFill="accent4" w:themeFillTint="9A"/>
      </w:tcPr>
    </w:tblStylePr>
    <w:tblStylePr w:type="lastRow">
      <w:rPr>
        <w:rFonts w:ascii="Arial" w:hAnsi="Arial"/>
        <w:color w:val="F2F2F2"/>
        <w:sz w:val="22"/>
      </w:rPr>
      <w:tblPr/>
      <w:tcPr>
        <w:shd w:val="clear" w:color="FFD865" w:fill="FFD865" w:themeColor="accent4" w:themeTint="9A" w:themeFill="accent4" w:themeFillTint="9A"/>
      </w:tcPr>
    </w:tblStylePr>
    <w:tblStylePr w:type="firstCol">
      <w:rPr>
        <w:rFonts w:ascii="Arial" w:hAnsi="Arial"/>
        <w:color w:val="F2F2F2"/>
        <w:sz w:val="22"/>
      </w:rPr>
      <w:tblPr/>
      <w:tcPr>
        <w:shd w:val="clear" w:color="FFD865" w:fill="FFD865" w:themeColor="accent4" w:themeTint="9A" w:themeFill="accent4" w:themeFillTint="9A"/>
      </w:tcPr>
    </w:tblStylePr>
    <w:tblStylePr w:type="lastCol">
      <w:rPr>
        <w:rFonts w:ascii="Arial" w:hAnsi="Arial"/>
        <w:color w:val="F2F2F2"/>
        <w:sz w:val="22"/>
      </w:rPr>
      <w:tblPr/>
      <w:tcPr>
        <w:shd w:val="clear" w:color="FFD865" w:fill="FFD865"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Color="accent4" w:themeTint="34"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cs-C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fill="5B9BD5" w:themeColor="accent5" w:themeFill="accent5"/>
      </w:tcPr>
    </w:tblStylePr>
    <w:tblStylePr w:type="lastRow">
      <w:rPr>
        <w:rFonts w:ascii="Arial" w:hAnsi="Arial"/>
        <w:color w:val="F2F2F2"/>
        <w:sz w:val="22"/>
      </w:rPr>
      <w:tblPr/>
      <w:tcPr>
        <w:shd w:val="clear" w:color="5B9BD5" w:fill="5B9BD5" w:themeColor="accent5" w:themeFill="accent5"/>
      </w:tcPr>
    </w:tblStylePr>
    <w:tblStylePr w:type="firstCol">
      <w:rPr>
        <w:rFonts w:ascii="Arial" w:hAnsi="Arial"/>
        <w:color w:val="F2F2F2"/>
        <w:sz w:val="22"/>
      </w:rPr>
      <w:tblPr/>
      <w:tcPr>
        <w:shd w:val="clear" w:color="5B9BD5" w:fill="5B9BD5" w:themeColor="accent5" w:themeFill="accent5"/>
      </w:tcPr>
    </w:tblStylePr>
    <w:tblStylePr w:type="lastCol">
      <w:rPr>
        <w:rFonts w:ascii="Arial" w:hAnsi="Arial"/>
        <w:color w:val="F2F2F2"/>
        <w:sz w:val="22"/>
      </w:rPr>
      <w:tblPr/>
      <w:tcPr>
        <w:shd w:val="clear" w:color="5B9BD5" w:fill="5B9BD5"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Color="accent5" w:themeTint="34"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Color="accent6" w:themeFill="accent6"/>
      </w:tcPr>
    </w:tblStylePr>
    <w:tblStylePr w:type="lastRow">
      <w:rPr>
        <w:rFonts w:ascii="Arial" w:hAnsi="Arial"/>
        <w:color w:val="F2F2F2"/>
        <w:sz w:val="22"/>
      </w:rPr>
      <w:tblPr/>
      <w:tcPr>
        <w:shd w:val="clear" w:color="70AD47" w:fill="70AD47" w:themeColor="accent6" w:themeFill="accent6"/>
      </w:tcPr>
    </w:tblStylePr>
    <w:tblStylePr w:type="firstCol">
      <w:rPr>
        <w:rFonts w:ascii="Arial" w:hAnsi="Arial"/>
        <w:color w:val="F2F2F2"/>
        <w:sz w:val="22"/>
      </w:rPr>
      <w:tblPr/>
      <w:tcPr>
        <w:shd w:val="clear" w:color="70AD47" w:fill="70AD47" w:themeColor="accent6" w:themeFill="accent6"/>
      </w:tcPr>
    </w:tblStylePr>
    <w:tblStylePr w:type="lastCol">
      <w:rPr>
        <w:rFonts w:ascii="Arial" w:hAnsi="Arial"/>
        <w:color w:val="F2F2F2"/>
        <w:sz w:val="22"/>
      </w:rPr>
      <w:tblPr/>
      <w:tcPr>
        <w:shd w:val="clear" w:color="70AD47" w:fill="70AD47"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Color="accent6" w:themeTint="34"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TextpoznpodarouChar"/>
    <w:uiPriority w:val="99"/>
    <w:semiHidden/>
    <w:unhideWhenUsed/>
    <w:pPr>
      <w:spacing w:after="40" w:line="240" w:lineRule="auto"/>
    </w:pPr>
    <w:rPr>
      <w:sz w:val="18"/>
    </w:rPr>
  </w:style>
  <w:style w:type="character" w:customStyle="1" w:styleId="TextpoznpodarouChar">
    <w:name w:val="Text pozn. pod čarou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TextvysvtlivekChar"/>
    <w:uiPriority w:val="99"/>
    <w:semiHidden/>
    <w:unhideWhenUsed/>
    <w:pPr>
      <w:spacing w:line="240" w:lineRule="auto"/>
    </w:pPr>
    <w:rPr>
      <w:sz w:val="20"/>
    </w:rPr>
  </w:style>
  <w:style w:type="character" w:customStyle="1" w:styleId="TextvysvtlivekChar">
    <w:name w:val="Text vysvětlivek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Nadpis2Char">
    <w:name w:val="Nadpis 2 Char"/>
    <w:basedOn w:val="DefaultParagraphFont"/>
    <w:link w:val="Heading2"/>
    <w:uiPriority w:val="9"/>
    <w:rPr>
      <w:rFonts w:eastAsiaTheme="minorEastAsia"/>
      <w:b/>
      <w:sz w:val="24"/>
      <w:lang w:eastAsia="zh-CN"/>
    </w:rPr>
  </w:style>
  <w:style w:type="character" w:customStyle="1" w:styleId="ZhlavChar">
    <w:name w:val="Záhlaví Char"/>
    <w:basedOn w:val="DefaultParagraphFont"/>
    <w:link w:val="Header"/>
    <w:uiPriority w:val="99"/>
  </w:style>
  <w:style w:type="paragraph" w:styleId="Header">
    <w:name w:val="header"/>
    <w:basedOn w:val="Normal"/>
    <w:link w:val="ZhlavChar"/>
    <w:uiPriority w:val="99"/>
    <w:pPr>
      <w:tabs>
        <w:tab w:val="center" w:pos="4536"/>
        <w:tab w:val="right" w:pos="9072"/>
      </w:tabs>
    </w:pPr>
    <w:rPr>
      <w:rFonts w:eastAsiaTheme="minorHAnsi"/>
      <w:lang w:eastAsia="en-US"/>
    </w:rPr>
  </w:style>
  <w:style w:type="character" w:customStyle="1" w:styleId="ZhlavChar1">
    <w:name w:val="Záhlaví Char1"/>
    <w:basedOn w:val="DefaultParagraphFont"/>
    <w:uiPriority w:val="99"/>
    <w:semiHidden/>
    <w:rPr>
      <w:rFonts w:eastAsiaTheme="minorEastAsia"/>
      <w:lang w:eastAsia="zh-CN"/>
    </w:rPr>
  </w:style>
  <w:style w:type="paragraph" w:styleId="Footer">
    <w:name w:val="footer"/>
    <w:basedOn w:val="Normal"/>
    <w:link w:val="ZpatChar"/>
    <w:uiPriority w:val="99"/>
    <w:pPr>
      <w:tabs>
        <w:tab w:val="center" w:pos="4536"/>
        <w:tab w:val="right" w:pos="9072"/>
      </w:tabs>
    </w:pPr>
    <w:rPr>
      <w:sz w:val="16"/>
    </w:rPr>
  </w:style>
  <w:style w:type="character" w:customStyle="1" w:styleId="ZpatChar">
    <w:name w:val="Zápatí Char"/>
    <w:basedOn w:val="DefaultParagraphFont"/>
    <w:link w:val="Footer"/>
    <w:uiPriority w:val="99"/>
    <w:rPr>
      <w:rFonts w:eastAsiaTheme="minorEastAsia"/>
      <w:sz w:val="16"/>
      <w:lang w:eastAsia="zh-CN"/>
    </w:rPr>
  </w:style>
  <w:style w:type="table" w:styleId="TableGrid">
    <w:name w:val="Table Grid"/>
    <w:basedOn w:val="TableNormal"/>
    <w:pPr>
      <w:spacing w:after="0" w:line="360" w:lineRule="auto"/>
    </w:pPr>
    <w:rPr>
      <w:rFonts w:ascii="JohnSans Text Pro" w:eastAsia="Times New Roman" w:hAnsi="JohnSans Text Pro" w:cs="Times New Roman"/>
      <w:sz w:val="18"/>
      <w:szCs w:val="20"/>
      <w:lang w:eastAsia="cs-CZ"/>
    </w:rPr>
    <w:tblPr>
      <w:tblStyleRowBandSize w:val="1"/>
      <w:tblInd w:w="57" w:type="dxa"/>
      <w:tblBorders>
        <w:top w:val="single" w:sz="8" w:space="0" w:color="000000"/>
        <w:left w:val="single" w:sz="8" w:space="0" w:color="000000"/>
        <w:bottom w:val="single" w:sz="8" w:space="0" w:color="000000"/>
        <w:right w:val="single" w:sz="8" w:space="0" w:color="000000"/>
        <w:insideH w:val="single" w:sz="4" w:space="0" w:color="000000"/>
        <w:insideV w:val="single" w:sz="8" w:space="0" w:color="000000"/>
      </w:tblBorders>
      <w:tblCellMar>
        <w:top w:w="28" w:type="dxa"/>
        <w:left w:w="57" w:type="dxa"/>
        <w:bottom w:w="28" w:type="dxa"/>
        <w:right w:w="57" w:type="dxa"/>
      </w:tblCellMar>
    </w:tblPr>
  </w:style>
  <w:style w:type="character" w:styleId="PageNumber">
    <w:name w:val="page number"/>
    <w:basedOn w:val="DefaultParagraphFont"/>
  </w:style>
  <w:style w:type="paragraph" w:styleId="ListParagraph">
    <w:name w:val="List Paragraph"/>
    <w:basedOn w:val="Normal"/>
    <w:link w:val="OdstavecseseznamemChar"/>
    <w:uiPriority w:val="34"/>
    <w:qFormat/>
    <w:pPr>
      <w:ind w:left="708"/>
    </w:pPr>
  </w:style>
  <w:style w:type="paragraph" w:customStyle="1" w:styleId="Mezititulek">
    <w:name w:val="Mezititulek"/>
    <w:basedOn w:val="Normal"/>
    <w:link w:val="MezititulekChar"/>
    <w:qFormat/>
    <w:pPr>
      <w:keepNext/>
      <w:spacing w:before="240"/>
    </w:pPr>
    <w:rPr>
      <w:rFonts w:eastAsia="Calibri" w:cs="Segoe UI"/>
      <w:b/>
      <w:lang w:eastAsia="en-US"/>
    </w:rPr>
  </w:style>
  <w:style w:type="character" w:customStyle="1" w:styleId="MezititulekChar">
    <w:name w:val="Mezititulek Char"/>
    <w:link w:val="Mezititulek"/>
    <w:rPr>
      <w:rFonts w:eastAsia="Calibri" w:cs="Segoe UI"/>
      <w:b/>
    </w:rPr>
  </w:style>
  <w:style w:type="character" w:customStyle="1" w:styleId="OdstavecseseznamemChar">
    <w:name w:val="Odstavec se seznamem Char"/>
    <w:link w:val="ListParagraph"/>
    <w:uiPriority w:val="34"/>
    <w:qFormat/>
    <w:rPr>
      <w:rFonts w:eastAsiaTheme="minorEastAsia"/>
      <w:lang w:eastAsia="zh-CN"/>
    </w:rPr>
  </w:style>
  <w:style w:type="character" w:styleId="CommentReference">
    <w:name w:val="annotation reference"/>
    <w:basedOn w:val="DefaultParagraphFont"/>
    <w:rPr>
      <w:sz w:val="16"/>
      <w:szCs w:val="16"/>
    </w:rPr>
  </w:style>
  <w:style w:type="paragraph" w:styleId="CommentText">
    <w:name w:val="annotation text"/>
    <w:basedOn w:val="Normal"/>
    <w:link w:val="TextkomenteChar"/>
    <w:pPr>
      <w:spacing w:line="240" w:lineRule="auto"/>
    </w:pPr>
    <w:rPr>
      <w:sz w:val="20"/>
      <w:szCs w:val="20"/>
    </w:rPr>
  </w:style>
  <w:style w:type="character" w:customStyle="1" w:styleId="TextkomenteChar">
    <w:name w:val="Text komentáře Char"/>
    <w:basedOn w:val="DefaultParagraphFont"/>
    <w:link w:val="CommentText"/>
    <w:rPr>
      <w:rFonts w:eastAsiaTheme="minorEastAsia"/>
      <w:sz w:val="20"/>
      <w:szCs w:val="20"/>
      <w:lang w:eastAsia="zh-CN"/>
    </w:rPr>
  </w:style>
  <w:style w:type="paragraph" w:styleId="BalloonText">
    <w:name w:val="Balloon Text"/>
    <w:basedOn w:val="Normal"/>
    <w:link w:val="TextbublinyChar"/>
    <w:uiPriority w:val="99"/>
    <w:semiHidden/>
    <w:unhideWhenUsed/>
    <w:pPr>
      <w:spacing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Pr>
      <w:rFonts w:ascii="Segoe UI" w:hAnsi="Segoe UI" w:eastAsiaTheme="minorEastAsia" w:cs="Segoe UI"/>
      <w:sz w:val="18"/>
      <w:szCs w:val="18"/>
      <w:lang w:eastAsia="zh-CN"/>
    </w:rPr>
  </w:style>
  <w:style w:type="paragraph" w:styleId="NoSpacing">
    <w:name w:val="No Spacing"/>
    <w:uiPriority w:val="1"/>
    <w:qFormat/>
    <w:pPr>
      <w:spacing w:after="0" w:line="240" w:lineRule="auto"/>
      <w:jc w:val="both"/>
    </w:pPr>
    <w:rPr>
      <w:rFonts w:eastAsiaTheme="minorEastAsia"/>
      <w:lang w:eastAsia="zh-CN"/>
    </w:rPr>
  </w:style>
  <w:style w:type="character" w:customStyle="1" w:styleId="docdata">
    <w:name w:val="docdata"/>
    <w:basedOn w:val="DefaultParagraphFont"/>
  </w:style>
  <w:style w:type="paragraph" w:customStyle="1" w:styleId="1229">
    <w:name w:val="1229"/>
    <w:basedOn w:val="Normal"/>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1992">
    <w:name w:val="1992"/>
    <w:basedOn w:val="Normal"/>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1257">
    <w:name w:val="1257"/>
    <w:basedOn w:val="Normal"/>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1827">
    <w:name w:val="1827"/>
    <w:basedOn w:val="Normal"/>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1122">
    <w:name w:val="1122"/>
    <w:basedOn w:val="Normal"/>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docy">
    <w:name w:val="docy"/>
    <w:pPr>
      <w:pBdr>
        <w:top w:val="nil"/>
        <w:left w:val="nil"/>
        <w:bottom w:val="nil"/>
        <w:right w:val="nil"/>
        <w:between w:val="nil"/>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CommentSubject">
    <w:name w:val="annotation subject"/>
    <w:basedOn w:val="CommentText"/>
    <w:next w:val="CommentText"/>
    <w:link w:val="PedmtkomenteChar"/>
    <w:uiPriority w:val="99"/>
    <w:semiHidden/>
    <w:unhideWhenUsed/>
    <w:rPr>
      <w:b/>
      <w:bCs/>
    </w:rPr>
  </w:style>
  <w:style w:type="character" w:customStyle="1" w:styleId="PedmtkomenteChar">
    <w:name w:val="Předmět komentáře Char"/>
    <w:basedOn w:val="TextkomenteChar"/>
    <w:link w:val="CommentSubject"/>
    <w:uiPriority w:val="99"/>
    <w:semiHidden/>
    <w:rPr>
      <w:rFonts w:eastAsiaTheme="minorEastAsia"/>
      <w:b/>
      <w:bCs/>
      <w:sz w:val="20"/>
      <w:szCs w:val="20"/>
      <w:lang w:eastAsia="zh-CN"/>
    </w:rPr>
  </w:style>
  <w:style w:type="paragraph" w:styleId="Revision">
    <w:name w:val="Revision"/>
    <w:hidden/>
    <w:uiPriority w:val="99"/>
    <w:semiHidden/>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ekm.cz"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3952</Words>
  <Characters>23322</Characters>
  <Application>Microsoft Office Word</Application>
  <DocSecurity>0</DocSecurity>
  <Lines>194</Lines>
  <Paragraphs>54</Paragraphs>
  <ScaleCrop>false</ScaleCrop>
  <Company/>
  <LinksUpToDate>false</LinksUpToDate>
  <CharactersWithSpaces>27220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Skoupá Veronika</dc:creator>
  <cp:lastModifiedBy>Jiří Kozel</cp:lastModifiedBy>
  <cp:revision>4</cp:revision>
  <dcterms:created xsi:type="dcterms:W3CDTF">2026-02-16T08:16:00Z</dcterms:created>
  <dcterms:modified xsi:type="dcterms:W3CDTF">2026-02-16T08:26:00Z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200.23.2</vt:lpwstr>
  </property>
  <property fmtid="{D5CDD505-2E9C-101B-9397-08002B2CF9AE}" pid="4" name="Cislo_PostaOdesPisemnostDokumentVerze_PostaOdesPisemnost">
    <vt:lpwstr>VÝTISK Č. ...</vt:lpwstr>
  </property>
  <property fmtid="{D5CDD505-2E9C-101B-9397-08002B2CF9AE}" pid="5" name="CJ">
    <vt:lpwstr>MZP/2026/320/325</vt:lpwstr>
  </property>
  <property fmtid="{D5CDD505-2E9C-101B-9397-08002B2CF9AE}" pid="6" name="CJ_PostaDoruc_PisemnostOdpovedNa_Pisemnost">
    <vt:lpwstr>XXX-XXX-XXX</vt:lpwstr>
  </property>
  <property fmtid="{D5CDD505-2E9C-101B-9397-08002B2CF9AE}" pid="7" name="CJ_Spis_Pisemnost">
    <vt:lpwstr>MZP/2026/320/266</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25.2.2026</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&lt;TABLE&gt;&lt;TR&gt;&lt;TD&gt;Č.j.:&lt;/TD&gt;&lt;TD&gt;MZP/2026/320/325&lt;/TD&gt;&lt;/TR&gt;&lt;TR&gt;&lt;TD&gt;&lt;/TD&gt;&lt;TD&gt;&lt;/TD&gt;&lt;/TR&gt;&lt;/TABLE&gt;</vt:lpwstr>
  </property>
  <property fmtid="{D5CDD505-2E9C-101B-9397-08002B2CF9AE}" pid="16" name="DisplayName_PoziceMa_Pisemnost">
    <vt:lpwstr>Ing. Jiří Kozel</vt:lpwstr>
  </property>
  <property fmtid="{D5CDD505-2E9C-101B-9397-08002B2CF9AE}" pid="17" name="DisplayName_SlozkaStupenUtajeniCollection_Slozka_Pisemnost">
    <vt:lpwstr/>
  </property>
  <property fmtid="{D5CDD505-2E9C-101B-9397-08002B2CF9AE}" pid="18" name="DisplayName_SpisovyUzel_PoziceZodpo_Pisemnost">
    <vt:lpwstr>Odbor finančních a dobrovolných nástrojů</vt:lpwstr>
  </property>
  <property fmtid="{D5CDD505-2E9C-101B-9397-08002B2CF9AE}" pid="19" name="DisplayName_Spis_Pisemnost">
    <vt:lpwstr>Výzva č. 1/2026 FN na téma „FN Regenerace brownfieldů v Ústeckém a Karlovarském kraji OPST“</vt:lpwstr>
  </property>
  <property fmtid="{D5CDD505-2E9C-101B-9397-08002B2CF9AE}" pid="20" name="DisplayName_UserPoriz_Pisemnost">
    <vt:lpwstr>Ing. Jiří Kozel</vt:lpwstr>
  </property>
  <property fmtid="{D5CDD505-2E9C-101B-9397-08002B2CF9AE}" pid="21" name="DuvodZmeny_SlozkaStupenUtajeniCollection_Slozka_Pisemnost">
    <vt:lpwstr/>
  </property>
  <property fmtid="{D5CDD505-2E9C-101B-9397-08002B2CF9AE}" pid="22" name="EC_Pisemnost">
    <vt:lpwstr>ENV/2026/191598</vt:lpwstr>
  </property>
  <property fmtid="{D5CDD505-2E9C-101B-9397-08002B2CF9AE}" pid="23" name="Key_BarCode_Pisemnost">
    <vt:lpwstr>*B003375576*</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ADRESÁT SU...</vt:lpwstr>
  </property>
  <property fmtid="{D5CDD505-2E9C-101B-9397-08002B2CF9AE}" pid="27" name="NamePostalAddress_Contact_PostaOdes">
    <vt:lpwstr>POŠTOVNÍ ADRESA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21</vt:lpwstr>
  </property>
  <property fmtid="{D5CDD505-2E9C-101B-9397-08002B2CF9AE}" pid="31" name="PocetListu_Pisemnost">
    <vt:lpwstr>21</vt:lpwstr>
  </property>
  <property fmtid="{D5CDD505-2E9C-101B-9397-08002B2CF9AE}" pid="32" name="PocetPriloh_Pisemnost">
    <vt:lpwstr>0</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ADRESA SU...</vt:lpwstr>
  </property>
  <property fmtid="{D5CDD505-2E9C-101B-9397-08002B2CF9AE}" pid="36" name="QREC_Pisemnost">
    <vt:lpwstr>ENV/2026/191598</vt:lpwstr>
  </property>
  <property fmtid="{D5CDD505-2E9C-101B-9397-08002B2CF9AE}" pid="37" name="RC">
    <vt:lpwstr/>
  </property>
  <property fmtid="{D5CDD505-2E9C-101B-9397-08002B2CF9AE}" pid="38" name="SkartacniZnakLhuta_PisemnostZnak">
    <vt:lpwstr>S/10</vt:lpwstr>
  </property>
  <property fmtid="{D5CDD505-2E9C-101B-9397-08002B2CF9AE}" pid="39" name="SmlouvaCislo">
    <vt:lpwstr>ČÍSLO SMLOUVY</vt:lpwstr>
  </property>
  <property fmtid="{D5CDD505-2E9C-101B-9397-08002B2CF9AE}" pid="40" name="SZ_Spis_Pisemnost">
    <vt:lpwstr>ZN/MZP/2026/320/19</vt:lpwstr>
  </property>
  <property fmtid="{D5CDD505-2E9C-101B-9397-08002B2CF9AE}" pid="41" name="Termin_Pisemnost">
    <vt:lpwstr>DD.MM.RRRR</vt:lpwstr>
  </property>
  <property fmtid="{D5CDD505-2E9C-101B-9397-08002B2CF9AE}" pid="42" name="TEST">
    <vt:lpwstr>testovací pole</vt:lpwstr>
  </property>
  <property fmtid="{D5CDD505-2E9C-101B-9397-08002B2CF9AE}" pid="43" name="TypPrilohy_Pisemnost">
    <vt:lpwstr>TYP PŘÍLOHY</vt:lpwstr>
  </property>
  <property fmtid="{D5CDD505-2E9C-101B-9397-08002B2CF9AE}" pid="44" name="UserName_PisemnostTypZpristupneniInformaciZOSZ_Pisemnost">
    <vt:lpwstr>ZOSZ_UserName</vt:lpwstr>
  </property>
  <property fmtid="{D5CDD505-2E9C-101B-9397-08002B2CF9AE}" pid="45" name="Vec_Pisemnost">
    <vt:lpwstr>Informace pro ministra: Podpis výzvy č. 1/2026 FN na téma "Finanční nástroj Regenerace brownfieldů v Ústeckém a Karlovarském kraji OPST"</vt:lpwstr>
  </property>
  <property fmtid="{D5CDD505-2E9C-101B-9397-08002B2CF9AE}" pid="46" name="Zkratka_SpisovyUzel_PoziceZodpo_Pisemnost">
    <vt:lpwstr>320</vt:lpwstr>
  </property>
</Properties>
</file>